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724F9">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PENERAPAN METODE EKSPERIMEN SEDERHANA UNTUK MENINGKATKAN PERKEMBANGAN KOGNITIF ANAK USIA 5–6 TAHUN </w:t>
      </w:r>
    </w:p>
    <w:p w14:paraId="1C003208">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Nilawarti¹, Fitriah², Kaspul Anwar³, Evi Sulistia Wati</w:t>
      </w:r>
      <w:r>
        <w:rPr>
          <w:rFonts w:ascii="Times New Roman" w:hAnsi="Times New Roman" w:eastAsia="Times New Roman" w:cs="Times New Roman"/>
          <w:sz w:val="24"/>
          <w:szCs w:val="24"/>
          <w:vertAlign w:val="superscript"/>
        </w:rPr>
        <w:t>4</w:t>
      </w:r>
      <w:r>
        <w:rPr>
          <w:rFonts w:ascii="Times New Roman" w:hAnsi="Times New Roman" w:eastAsia="Times New Roman" w:cs="Times New Roman"/>
          <w:sz w:val="24"/>
          <w:szCs w:val="24"/>
        </w:rPr>
        <w:t>, Mardiana</w:t>
      </w:r>
      <w:r>
        <w:rPr>
          <w:rFonts w:ascii="Times New Roman" w:hAnsi="Times New Roman" w:eastAsia="Times New Roman" w:cs="Times New Roman"/>
          <w:sz w:val="24"/>
          <w:szCs w:val="24"/>
          <w:vertAlign w:val="superscript"/>
        </w:rPr>
        <w:t>5</w:t>
      </w:r>
      <w:r>
        <w:rPr>
          <w:rFonts w:ascii="Times New Roman" w:hAnsi="Times New Roman" w:eastAsia="Times New Roman" w:cs="Times New Roman"/>
          <w:sz w:val="24"/>
          <w:szCs w:val="24"/>
        </w:rPr>
        <w:br w:type="textWrapping"/>
      </w:r>
      <w:r>
        <w:rPr>
          <w:sz w:val="24"/>
          <w:szCs w:val="24"/>
          <w:vertAlign w:val="superscript"/>
        </w:rPr>
        <w:t xml:space="preserve">1,2,3,4,5 </w:t>
      </w:r>
      <w:r>
        <w:rPr>
          <w:sz w:val="24"/>
          <w:szCs w:val="24"/>
        </w:rPr>
        <w:t>Institut Agama Islam Muhammad Azim Jambi</w:t>
      </w:r>
    </w:p>
    <w:p w14:paraId="0209EC2A">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Email: fitriah.fit1@gmail.com², kaspulanwar.as@gmail.com³</w:t>
      </w:r>
    </w:p>
    <w:p w14:paraId="5CFDCF20">
      <w:pPr>
        <w:rPr>
          <w:rFonts w:ascii="Times New Roman" w:hAnsi="Times New Roman" w:eastAsia="Times New Roman" w:cs="Times New Roman"/>
          <w:sz w:val="24"/>
          <w:szCs w:val="24"/>
        </w:rPr>
      </w:pPr>
    </w:p>
    <w:p w14:paraId="1DE23F7E">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Abstrak</w:t>
      </w:r>
    </w:p>
    <w:p w14:paraId="2B5C99E6">
      <w:pPr>
        <w:jc w:val="both"/>
        <w:rPr>
          <w:rFonts w:ascii="Times New Roman" w:hAnsi="Times New Roman" w:cs="Times New Roman"/>
          <w:sz w:val="24"/>
          <w:szCs w:val="24"/>
        </w:rPr>
      </w:pPr>
      <w:r>
        <w:rPr>
          <w:rFonts w:ascii="Times New Roman" w:hAnsi="Times New Roman" w:cs="Times New Roman"/>
          <w:sz w:val="24"/>
          <w:szCs w:val="24"/>
        </w:rPr>
        <w:t>Penelitian ini bertujuan untuk mengoptimalkan perkembangan kognitif anak usia 5–6 tahun melalui penerapan metode eksperimen sederhana di TK Marwah, Kabupaten Tanjung Jabung Timur. Perkembangan kognitif merupakan aspek fundamental dalam membentuk kemampuan berpikir logis, keterampilan pemecahan masalah, serta kapasitas mengamati fenomena di lingkungan sekitar. Penelitian ini menerapkan pendekatan PTK dan dilaksanakan dalam dua siklus. Subjek penelitian terdiri atas 12 anak kelompok B. Data dikumpulkan melalui teknik observasi, wawancara, dan dokumentasi. Hasil penelitian menunjukkan bahwa penerapan eksperimen sederhana, seperti pencampuran warna, pengamatan perubahan bentuk benda, serta proses ilmiah sederhana lainnya, mampu meningkatkan keterampilan mengamati, mengelompokkan, dan menyimpulkan. Peningkatan perkembangan kognitif terlihat dari capaian pra-siklus sebesar 41,6% menjadi 83,3% pada siklus II. Temuan ini mengindikasikan bahwa metode eksperimen sederhana efektif dalam menstimulasi perkembangan kognitif anak usia dini secara menyenangkan dan bermakna.</w:t>
      </w:r>
    </w:p>
    <w:p w14:paraId="44B31C19">
      <w:pPr>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Kata Kunci</w:t>
      </w:r>
      <w:r>
        <w:rPr>
          <w:rFonts w:ascii="Times New Roman" w:hAnsi="Times New Roman" w:eastAsia="Times New Roman" w:cs="Times New Roman"/>
          <w:sz w:val="24"/>
          <w:szCs w:val="24"/>
        </w:rPr>
        <w:t>: eksperimen sederhana, perkembangan kognitif, anak usia dini, pembelajaran aktif</w:t>
      </w:r>
    </w:p>
    <w:p w14:paraId="383726FE">
      <w:pPr>
        <w:rPr>
          <w:rFonts w:ascii="Times New Roman" w:hAnsi="Times New Roman" w:eastAsia="Times New Roman" w:cs="Times New Roman"/>
          <w:sz w:val="24"/>
          <w:szCs w:val="24"/>
        </w:rPr>
      </w:pPr>
    </w:p>
    <w:p w14:paraId="62EB1FA9">
      <w:pPr>
        <w:jc w:val="center"/>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Abstract</w:t>
      </w:r>
    </w:p>
    <w:p w14:paraId="478E6C51">
      <w:pPr>
        <w:jc w:val="both"/>
        <w:rPr>
          <w:rFonts w:ascii="Times New Roman" w:hAnsi="Times New Roman" w:cs="Times New Roman"/>
          <w:i/>
          <w:sz w:val="24"/>
          <w:szCs w:val="24"/>
        </w:rPr>
      </w:pPr>
      <w:r>
        <w:rPr>
          <w:rFonts w:ascii="Times New Roman" w:hAnsi="Times New Roman" w:cs="Times New Roman"/>
          <w:i/>
          <w:sz w:val="24"/>
          <w:szCs w:val="24"/>
        </w:rPr>
        <w:t>This study aims to enhance the cognitive development of children aged 5–6 years through the application of simple experimental methods at TK Marwah, Tanjung Jabung Timur District. Cognitive development plays a vital role in fostering fundamental logical reasoning, problem-solving skills, and observational competence. The research employed a classroom action research design conducted in two cycles, involving 12 children from group B as participants. Data were collected through observation, interviews, and documentation. The findings reveal that simple experimental activities—such as color mixing, observing changes in object shapes, and other basic scientific processes—significantly improved children’s abilities to observe, classify, and draw conclusions. Cognitive development increased from 41.6% in the pre-cycle to 83.3% in the second cycle. These results indicate that simple experimental methods are effective in stimulating early childhood cognitive development in an engaging and meaningful manner.</w:t>
      </w:r>
    </w:p>
    <w:p w14:paraId="4DA9E4F2">
      <w:pPr>
        <w:rPr>
          <w:rFonts w:ascii="Times New Roman" w:hAnsi="Times New Roman" w:eastAsia="Times New Roman" w:cs="Times New Roman"/>
          <w:i/>
          <w:sz w:val="24"/>
          <w:szCs w:val="24"/>
        </w:rPr>
      </w:pPr>
      <w:r>
        <w:rPr>
          <w:rFonts w:ascii="Times New Roman" w:hAnsi="Times New Roman" w:eastAsia="Times New Roman" w:cs="Times New Roman"/>
          <w:b/>
          <w:i/>
          <w:sz w:val="24"/>
          <w:szCs w:val="24"/>
        </w:rPr>
        <w:t>Keywords</w:t>
      </w:r>
      <w:r>
        <w:rPr>
          <w:rFonts w:ascii="Times New Roman" w:hAnsi="Times New Roman" w:eastAsia="Times New Roman" w:cs="Times New Roman"/>
          <w:i/>
          <w:sz w:val="24"/>
          <w:szCs w:val="24"/>
        </w:rPr>
        <w:t>: simple experiments, cognitive development, early childhood, active learning</w:t>
      </w:r>
    </w:p>
    <w:p w14:paraId="0A68528B">
      <w:pPr>
        <w:rPr>
          <w:rFonts w:ascii="Times New Roman" w:hAnsi="Times New Roman" w:eastAsia="Times New Roman" w:cs="Times New Roman"/>
          <w:b/>
          <w:sz w:val="24"/>
          <w:szCs w:val="24"/>
        </w:rPr>
      </w:pPr>
    </w:p>
    <w:p w14:paraId="45F0E70E">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PENDAHULUAN</w:t>
      </w:r>
    </w:p>
    <w:p w14:paraId="2CF481CF">
      <w:pPr>
        <w:ind w:firstLine="709"/>
        <w:jc w:val="both"/>
        <w:rPr>
          <w:rFonts w:ascii="Times New Roman" w:hAnsi="Times New Roman" w:eastAsia="Times New Roman" w:cs="Times New Roman"/>
          <w:sz w:val="24"/>
          <w:szCs w:val="24"/>
        </w:rPr>
      </w:pPr>
      <w:r>
        <w:rPr>
          <w:rFonts w:ascii="Times New Roman" w:hAnsi="Times New Roman" w:cs="Times New Roman"/>
          <w:sz w:val="24"/>
          <w:szCs w:val="24"/>
        </w:rPr>
        <w:t>Perkembangan kognitif merupakan salah satu aspek esensial dalam pendidikan anak usia dini yang berperan penting dalam membentuk kemampuan berpikir logis, analitis, serta keterampilan pemecahan masalah. Pada rentang usia 5–6 tahun, anak berada pada tahap praoperasional menurut teori perkembangan kognitif Piaget, yaitu fase ketika anak mulai menunjukkan kemampuan berpikir simbolik dan memahami hubungan sebab-akibat dalam bentuk yang masih sederhana</w:t>
      </w:r>
      <w:r>
        <w:rPr>
          <w:rFonts w:ascii="Times New Roman" w:hAnsi="Times New Roman" w:eastAsia="Times New Roman" w:cs="Times New Roman"/>
          <w:sz w:val="24"/>
          <w:szCs w:val="24"/>
        </w:rPr>
        <w:t xml:space="preserve"> [1].</w:t>
      </w:r>
    </w:p>
    <w:p w14:paraId="0E76AC73">
      <w:pPr>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Sayangnya, pembelajaran kognitif di beberapa lembaga PAUD masih cenderung bersifat hafalan dan minim eksplorasi. Padahal anak pada usia ini belajar paling efektif melalui pengalaman langsung dan eksplorasi aktif terhadap lingkungan [2][3]. Salah satu strategi yang terbukti efektif adalah penerapan metode eksperimen sederhana.</w:t>
      </w:r>
    </w:p>
    <w:p w14:paraId="602DBC72">
      <w:pPr>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Metode eksperimen sederhana tidak hanya menyenangkan, tetapi juga mampu mendorong anak untuk mengamati, menyimpulkan, dan membandingkan suatu fenomena secara langsung [4]. Menurut Aminah [5], kegiatan eksploratif seperti mencampur warna, mengamati air mendidih, atau melihat tanaman tumbuh, sangat baik untuk menumbuhkan keterampilan berpikir kritis dan ilmiah anak sejak dini.</w:t>
      </w:r>
    </w:p>
    <w:p w14:paraId="6BC59FED">
      <w:pPr>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Penelitian ini bertujuan untuk mengetahui sejauh mana metode eksperimen sederhana dapat meningkatkan perkembangan kognitif anak usia 5–6 tahun di TK Marwah, Tanjung Jabung Timur.</w:t>
      </w:r>
    </w:p>
    <w:p w14:paraId="7CA7A0A6">
      <w:pPr>
        <w:rPr>
          <w:rFonts w:ascii="Times New Roman" w:hAnsi="Times New Roman" w:eastAsia="Times New Roman" w:cs="Times New Roman"/>
          <w:sz w:val="24"/>
          <w:szCs w:val="24"/>
        </w:rPr>
      </w:pPr>
    </w:p>
    <w:p w14:paraId="7EDC1D8D">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KAJIAN TEORI</w:t>
      </w:r>
    </w:p>
    <w:p w14:paraId="2AFC4209">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1. Perkembangan Kognitif Anak Usia Dini</w:t>
      </w:r>
    </w:p>
    <w:p w14:paraId="7E7AA26E">
      <w:pPr>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Menurut Hurlock [6], kognisi mencakup proses mental seperti mengingat, mengklasifikasi, mengasosiasikan, dan memecahkan masalah. Anak usia dini menunjukkan perkembangan pesat dalam kemampuan mengenal, memahami, dan mengolah informasi [7].</w:t>
      </w:r>
    </w:p>
    <w:p w14:paraId="6F5597E8">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2. Metode Eksperimen dalam Pembelajaran</w:t>
      </w:r>
    </w:p>
    <w:p w14:paraId="03160C93">
      <w:pPr>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Metode eksperimen memberikan kesempatan pada anak untuk mengamati dan membuktikan suatu konsep secara langsung. Dalam PAUD, eksperimen harus bersifat sederhana, aman, dan menarik [8][9]. Contohnya: mencampur warna, membuat gunung meletus dari soda-kue, atau mengamati es mencair [10].</w:t>
      </w:r>
    </w:p>
    <w:p w14:paraId="6B8600F9">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3. Pentingnya Kegiatan Eksploratif</w:t>
      </w:r>
    </w:p>
    <w:p w14:paraId="5F5E613A">
      <w:pPr>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Kegiatan eksperimen mendorong anak untuk bertanya, berpikir, dan menemukan sendiri konsep dasar sains [11]. Anak yang terlibat dalam eksperimen menunjukkan pemahaman yang lebih mendalam dan minat belajar yang tinggi [12].</w:t>
      </w:r>
    </w:p>
    <w:p w14:paraId="75425923">
      <w:pPr>
        <w:rPr>
          <w:rFonts w:ascii="Times New Roman" w:hAnsi="Times New Roman" w:eastAsia="Times New Roman" w:cs="Times New Roman"/>
          <w:sz w:val="24"/>
          <w:szCs w:val="24"/>
        </w:rPr>
      </w:pPr>
    </w:p>
    <w:p w14:paraId="3FCD1D86">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METODE PENELITIAN</w:t>
      </w:r>
    </w:p>
    <w:p w14:paraId="020F5871">
      <w:pPr>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Penelitian ini merupakan Penelitian Tindakan Kelas (PTK) yang dilakukan pada tahun 2023 di TK Marwah Kabupaten Tanjung Jabung Timur. Subjek terdiri dari 12 anak usia 5–6 tahun kelompok B.</w:t>
      </w:r>
    </w:p>
    <w:p w14:paraId="2BBEC092">
      <w:pPr>
        <w:rPr>
          <w:rFonts w:ascii="Times New Roman" w:hAnsi="Times New Roman" w:eastAsia="Times New Roman" w:cs="Times New Roman"/>
          <w:sz w:val="24"/>
          <w:szCs w:val="24"/>
        </w:rPr>
      </w:pPr>
      <w:r>
        <w:rPr>
          <w:rFonts w:ascii="Times New Roman" w:hAnsi="Times New Roman" w:eastAsia="Times New Roman" w:cs="Times New Roman"/>
          <w:b/>
          <w:sz w:val="24"/>
          <w:szCs w:val="24"/>
        </w:rPr>
        <w:t>Teknik pengumpulan data</w:t>
      </w:r>
      <w:r>
        <w:rPr>
          <w:rFonts w:ascii="Times New Roman" w:hAnsi="Times New Roman" w:eastAsia="Times New Roman" w:cs="Times New Roman"/>
          <w:sz w:val="24"/>
          <w:szCs w:val="24"/>
        </w:rPr>
        <w:t>:</w:t>
      </w:r>
    </w:p>
    <w:p w14:paraId="0232D6D9">
      <w:pPr>
        <w:numPr>
          <w:ilvl w:val="0"/>
          <w:numId w:val="1"/>
        </w:numPr>
        <w:jc w:val="both"/>
        <w:rPr>
          <w:rFonts w:ascii="Times New Roman" w:hAnsi="Times New Roman" w:eastAsia="Times New Roman" w:cs="Times New Roman"/>
        </w:rPr>
      </w:pPr>
      <w:r>
        <w:rPr>
          <w:rFonts w:ascii="Times New Roman" w:hAnsi="Times New Roman" w:eastAsia="Times New Roman" w:cs="Times New Roman"/>
          <w:sz w:val="24"/>
          <w:szCs w:val="24"/>
        </w:rPr>
        <w:t>Observasi perkembangan kognitif anak berdasarkan indikator: mengamati, mengelompokkan, dan menyimpulkan.</w:t>
      </w:r>
    </w:p>
    <w:p w14:paraId="3E9A4002">
      <w:pPr>
        <w:numPr>
          <w:ilvl w:val="0"/>
          <w:numId w:val="1"/>
        </w:numPr>
        <w:rPr>
          <w:rFonts w:ascii="Times New Roman" w:hAnsi="Times New Roman" w:eastAsia="Times New Roman" w:cs="Times New Roman"/>
        </w:rPr>
      </w:pPr>
      <w:r>
        <w:rPr>
          <w:rFonts w:ascii="Times New Roman" w:hAnsi="Times New Roman" w:eastAsia="Times New Roman" w:cs="Times New Roman"/>
          <w:sz w:val="24"/>
          <w:szCs w:val="24"/>
        </w:rPr>
        <w:t>Wawancara dengan guru kelas.</w:t>
      </w:r>
    </w:p>
    <w:p w14:paraId="6B9B0F26">
      <w:pPr>
        <w:numPr>
          <w:ilvl w:val="0"/>
          <w:numId w:val="1"/>
        </w:numPr>
        <w:rPr>
          <w:rFonts w:ascii="Times New Roman" w:hAnsi="Times New Roman" w:eastAsia="Times New Roman" w:cs="Times New Roman"/>
        </w:rPr>
      </w:pPr>
      <w:r>
        <w:rPr>
          <w:rFonts w:ascii="Times New Roman" w:hAnsi="Times New Roman" w:eastAsia="Times New Roman" w:cs="Times New Roman"/>
          <w:sz w:val="24"/>
          <w:szCs w:val="24"/>
        </w:rPr>
        <w:t>Dokumentasi hasil karya dan foto kegiatan.</w:t>
      </w:r>
    </w:p>
    <w:p w14:paraId="10267BB5">
      <w:pPr>
        <w:rPr>
          <w:rFonts w:ascii="Times New Roman" w:hAnsi="Times New Roman" w:eastAsia="Times New Roman" w:cs="Times New Roman"/>
          <w:sz w:val="24"/>
          <w:szCs w:val="24"/>
        </w:rPr>
      </w:pPr>
      <w:r>
        <w:rPr>
          <w:rFonts w:ascii="Times New Roman" w:hAnsi="Times New Roman" w:eastAsia="Times New Roman" w:cs="Times New Roman"/>
          <w:b/>
          <w:sz w:val="24"/>
          <w:szCs w:val="24"/>
        </w:rPr>
        <w:t>Langkah-langkah kegiatan eksperimen</w:t>
      </w:r>
      <w:r>
        <w:rPr>
          <w:rFonts w:ascii="Times New Roman" w:hAnsi="Times New Roman" w:eastAsia="Times New Roman" w:cs="Times New Roman"/>
          <w:sz w:val="24"/>
          <w:szCs w:val="24"/>
        </w:rPr>
        <w:t>:</w:t>
      </w:r>
    </w:p>
    <w:p w14:paraId="1C625547">
      <w:pPr>
        <w:numPr>
          <w:ilvl w:val="0"/>
          <w:numId w:val="2"/>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Pengenalan alat dan bahan eksperimen (air, minyak, warna, tanah, tanaman, dll).</w:t>
      </w:r>
    </w:p>
    <w:p w14:paraId="36AFAA36">
      <w:pPr>
        <w:numPr>
          <w:ilvl w:val="0"/>
          <w:numId w:val="2"/>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Pelaksanaan eksperimen bersama guru.</w:t>
      </w:r>
    </w:p>
    <w:p w14:paraId="6068D21D">
      <w:pPr>
        <w:numPr>
          <w:ilvl w:val="0"/>
          <w:numId w:val="2"/>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Anak mengamati dan menyampaikan apa yang mereka lihat.</w:t>
      </w:r>
    </w:p>
    <w:p w14:paraId="0D9F705F">
      <w:pPr>
        <w:numPr>
          <w:ilvl w:val="0"/>
          <w:numId w:val="2"/>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Anak menyimpulkan hasil eksperimen secara lisan atau melalui gambar.</w:t>
      </w:r>
    </w:p>
    <w:p w14:paraId="2572840E">
      <w:pPr>
        <w:rPr>
          <w:rFonts w:ascii="Times New Roman" w:hAnsi="Times New Roman" w:eastAsia="Times New Roman" w:cs="Times New Roman"/>
          <w:sz w:val="24"/>
          <w:szCs w:val="24"/>
        </w:rPr>
      </w:pPr>
      <w:r>
        <w:rPr>
          <w:rFonts w:ascii="Times New Roman" w:hAnsi="Times New Roman" w:eastAsia="Times New Roman" w:cs="Times New Roman"/>
          <w:sz w:val="24"/>
          <w:szCs w:val="24"/>
        </w:rPr>
        <w:t>Analisis data dilakukan secara deskriptif kuantitatif dan kualitatif.</w:t>
      </w:r>
    </w:p>
    <w:p w14:paraId="61580D07">
      <w:pPr>
        <w:rPr>
          <w:rFonts w:ascii="Times New Roman" w:hAnsi="Times New Roman" w:eastAsia="Times New Roman" w:cs="Times New Roman"/>
          <w:sz w:val="24"/>
          <w:szCs w:val="24"/>
        </w:rPr>
      </w:pPr>
    </w:p>
    <w:p w14:paraId="3C20428E">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HASIL DAN PEMBAHASAN</w:t>
      </w:r>
    </w:p>
    <w:p w14:paraId="45A2C8E0">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1. Kondisi Awal (Pra-Siklus)</w:t>
      </w:r>
    </w:p>
    <w:p w14:paraId="3C162312">
      <w:pPr>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Pada tahap awal, sebagian besar anak belum mampu menjelaskan hasil pengamatan atau menarik kesimpulan. Hanya 5 anak (41,6%) yang menunjukkan kemampuan mengamati dan menjawab pertanyaan sederhana.</w:t>
      </w:r>
    </w:p>
    <w:p w14:paraId="517D591D">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2. Siklus I</w:t>
      </w:r>
    </w:p>
    <w:p w14:paraId="403200EC">
      <w:pPr>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Setelah eksperimen dilaksanakan dua kali dalam seminggu, anak mulai menunjukkan ketertarikan lebih tinggi terhadap kegiatan eksplorasi. Kegiatan seperti mencampur warna dan menyentuh benda dingin (es) menimbulkan rasa ingin tahu.</w:t>
      </w:r>
    </w:p>
    <w:p w14:paraId="5B058878">
      <w:pPr>
        <w:rPr>
          <w:rFonts w:ascii="Times New Roman" w:hAnsi="Times New Roman" w:eastAsia="Times New Roman" w:cs="Times New Roman"/>
          <w:sz w:val="24"/>
          <w:szCs w:val="24"/>
        </w:rPr>
      </w:pPr>
      <w:r>
        <w:rPr>
          <w:rFonts w:ascii="Times New Roman" w:hAnsi="Times New Roman" w:eastAsia="Times New Roman" w:cs="Times New Roman"/>
          <w:sz w:val="24"/>
          <w:szCs w:val="24"/>
        </w:rPr>
        <w:t>Sebanyak 8 anak (66,6%) menunjukkan kemampuan:</w:t>
      </w:r>
    </w:p>
    <w:p w14:paraId="08962E30">
      <w:pPr>
        <w:numPr>
          <w:ilvl w:val="0"/>
          <w:numId w:val="3"/>
        </w:numPr>
        <w:rPr>
          <w:rFonts w:ascii="Times New Roman" w:hAnsi="Times New Roman" w:eastAsia="Times New Roman" w:cs="Times New Roman"/>
        </w:rPr>
      </w:pPr>
      <w:r>
        <w:rPr>
          <w:rFonts w:ascii="Times New Roman" w:hAnsi="Times New Roman" w:eastAsia="Times New Roman" w:cs="Times New Roman"/>
          <w:sz w:val="24"/>
          <w:szCs w:val="24"/>
        </w:rPr>
        <w:t>Menyebutkan perbedaan sebelum dan sesudah eksperimen.</w:t>
      </w:r>
    </w:p>
    <w:p w14:paraId="67FBB017">
      <w:pPr>
        <w:numPr>
          <w:ilvl w:val="0"/>
          <w:numId w:val="3"/>
        </w:numPr>
        <w:rPr>
          <w:rFonts w:ascii="Times New Roman" w:hAnsi="Times New Roman" w:eastAsia="Times New Roman" w:cs="Times New Roman"/>
        </w:rPr>
      </w:pPr>
      <w:r>
        <w:rPr>
          <w:rFonts w:ascii="Times New Roman" w:hAnsi="Times New Roman" w:eastAsia="Times New Roman" w:cs="Times New Roman"/>
          <w:sz w:val="24"/>
          <w:szCs w:val="24"/>
        </w:rPr>
        <w:t>Mengelompokkan benda padat dan cair.</w:t>
      </w:r>
    </w:p>
    <w:p w14:paraId="72E7C5F7">
      <w:pPr>
        <w:numPr>
          <w:ilvl w:val="0"/>
          <w:numId w:val="3"/>
        </w:numPr>
        <w:rPr>
          <w:rFonts w:ascii="Times New Roman" w:hAnsi="Times New Roman" w:eastAsia="Times New Roman" w:cs="Times New Roman"/>
        </w:rPr>
      </w:pPr>
      <w:r>
        <w:rPr>
          <w:rFonts w:ascii="Times New Roman" w:hAnsi="Times New Roman" w:eastAsia="Times New Roman" w:cs="Times New Roman"/>
          <w:sz w:val="24"/>
          <w:szCs w:val="24"/>
        </w:rPr>
        <w:t>Menjawab pertanyaan sederhana dari guru.</w:t>
      </w:r>
    </w:p>
    <w:p w14:paraId="2BF5242C">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3. Siklus II</w:t>
      </w:r>
    </w:p>
    <w:p w14:paraId="0353B91B">
      <w:pPr>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Dengan peningkatan variasi eksperimen dan pendekatan bercerita, perkembangan meningkat menjadi 10 anak (83,3%).</w:t>
      </w:r>
    </w:p>
    <w:p w14:paraId="45B60DA0">
      <w:pPr>
        <w:ind w:firstLine="720"/>
        <w:jc w:val="both"/>
        <w:rPr>
          <w:rFonts w:ascii="Times New Roman" w:hAnsi="Times New Roman" w:eastAsia="Times New Roman" w:cs="Times New Roman"/>
          <w:sz w:val="24"/>
          <w:szCs w:val="24"/>
        </w:rPr>
      </w:pPr>
    </w:p>
    <w:p w14:paraId="323FE951">
      <w:pPr>
        <w:ind w:firstLine="720"/>
        <w:jc w:val="both"/>
        <w:rPr>
          <w:rFonts w:ascii="Times New Roman" w:hAnsi="Times New Roman" w:eastAsia="Times New Roman" w:cs="Times New Roman"/>
          <w:sz w:val="24"/>
          <w:szCs w:val="24"/>
        </w:rPr>
      </w:pPr>
    </w:p>
    <w:p w14:paraId="2AF52951">
      <w:pPr>
        <w:ind w:firstLine="720"/>
        <w:jc w:val="both"/>
        <w:rPr>
          <w:rFonts w:ascii="Times New Roman" w:hAnsi="Times New Roman" w:eastAsia="Times New Roman" w:cs="Times New Roman"/>
          <w:sz w:val="24"/>
          <w:szCs w:val="24"/>
        </w:rPr>
      </w:pPr>
    </w:p>
    <w:p w14:paraId="6D011969">
      <w:pPr>
        <w:ind w:firstLine="720"/>
        <w:jc w:val="both"/>
        <w:rPr>
          <w:rFonts w:ascii="Times New Roman" w:hAnsi="Times New Roman" w:eastAsia="Times New Roman" w:cs="Times New Roman"/>
          <w:sz w:val="24"/>
          <w:szCs w:val="24"/>
        </w:rPr>
      </w:pPr>
    </w:p>
    <w:p w14:paraId="252A29C3">
      <w:pPr>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Tabel 01</w:t>
      </w:r>
      <w:r>
        <w:rPr>
          <w:rFonts w:ascii="Times New Roman" w:hAnsi="Times New Roman" w:eastAsia="Times New Roman" w:cs="Times New Roman"/>
          <w:sz w:val="24"/>
          <w:szCs w:val="24"/>
        </w:rPr>
        <w:t>. Peningkatan Variasi Eksperimen</w:t>
      </w:r>
    </w:p>
    <w:tbl>
      <w:tblPr>
        <w:tblStyle w:val="15"/>
        <w:tblW w:w="8264" w:type="dxa"/>
        <w:jc w:val="center"/>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
        <w:gridCol w:w="4288"/>
        <w:gridCol w:w="2157"/>
        <w:gridCol w:w="1309"/>
      </w:tblGrid>
      <w:tr w14:paraId="028F4311">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 w:type="dxa"/>
            <w:tcBorders>
              <w:bottom w:val="single" w:color="7F7F7F" w:sz="4" w:space="0"/>
              <w:insideH w:val="single" w:sz="4" w:space="0"/>
            </w:tcBorders>
          </w:tcPr>
          <w:p w14:paraId="458E826C">
            <w:pPr>
              <w:spacing w:after="160" w:line="259"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No</w:t>
            </w:r>
          </w:p>
        </w:tc>
        <w:tc>
          <w:tcPr>
            <w:tcW w:w="4288" w:type="dxa"/>
            <w:tcBorders>
              <w:bottom w:val="single" w:color="7F7F7F" w:sz="4" w:space="0"/>
              <w:insideH w:val="single" w:sz="4" w:space="0"/>
            </w:tcBorders>
          </w:tcPr>
          <w:p w14:paraId="3F964C0C">
            <w:pPr>
              <w:spacing w:after="160" w:line="259"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Indikator Kognitif</w:t>
            </w:r>
          </w:p>
        </w:tc>
        <w:tc>
          <w:tcPr>
            <w:tcW w:w="2157" w:type="dxa"/>
            <w:tcBorders>
              <w:bottom w:val="single" w:color="7F7F7F" w:sz="4" w:space="0"/>
              <w:insideH w:val="single" w:sz="4" w:space="0"/>
            </w:tcBorders>
          </w:tcPr>
          <w:p w14:paraId="50E6774B">
            <w:pPr>
              <w:spacing w:after="160" w:line="259"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Anak Berkembang</w:t>
            </w:r>
          </w:p>
        </w:tc>
        <w:tc>
          <w:tcPr>
            <w:tcW w:w="1309" w:type="dxa"/>
            <w:tcBorders>
              <w:bottom w:val="single" w:color="7F7F7F" w:sz="4" w:space="0"/>
              <w:insideH w:val="single" w:sz="4" w:space="0"/>
            </w:tcBorders>
          </w:tcPr>
          <w:p w14:paraId="3AE4043A">
            <w:pPr>
              <w:spacing w:after="160" w:line="259"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Persentase</w:t>
            </w:r>
          </w:p>
        </w:tc>
      </w:tr>
      <w:tr w14:paraId="6B3F1AA1">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 w:type="dxa"/>
            <w:tcBorders>
              <w:top w:val="single" w:color="7F7F7F" w:sz="4" w:space="0"/>
              <w:bottom w:val="single" w:color="7F7F7F" w:sz="4" w:space="0"/>
              <w:insideH w:val="single" w:sz="4" w:space="0"/>
            </w:tcBorders>
          </w:tcPr>
          <w:p w14:paraId="4A5CA891">
            <w:pPr>
              <w:spacing w:after="160" w:line="259" w:lineRule="auto"/>
              <w:rPr>
                <w:rFonts w:ascii="Times New Roman" w:hAnsi="Times New Roman" w:eastAsia="Times New Roman" w:cs="Times New Roman"/>
                <w:b/>
                <w:sz w:val="24"/>
                <w:szCs w:val="24"/>
              </w:rPr>
            </w:pPr>
            <w:r>
              <w:rPr>
                <w:rFonts w:ascii="Times New Roman" w:hAnsi="Times New Roman" w:eastAsia="Times New Roman" w:cs="Times New Roman"/>
                <w:b w:val="0"/>
                <w:sz w:val="24"/>
                <w:szCs w:val="24"/>
              </w:rPr>
              <w:t>1</w:t>
            </w:r>
          </w:p>
        </w:tc>
        <w:tc>
          <w:tcPr>
            <w:tcW w:w="4288" w:type="dxa"/>
            <w:tcBorders>
              <w:top w:val="single" w:color="7F7F7F" w:sz="4" w:space="0"/>
              <w:bottom w:val="single" w:color="7F7F7F" w:sz="4" w:space="0"/>
              <w:insideH w:val="single" w:sz="4" w:space="0"/>
            </w:tcBorders>
          </w:tcPr>
          <w:p w14:paraId="07A6CA54">
            <w:pPr>
              <w:spacing w:after="16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Mengamati perubahan benda</w:t>
            </w:r>
          </w:p>
        </w:tc>
        <w:tc>
          <w:tcPr>
            <w:tcW w:w="2157" w:type="dxa"/>
            <w:tcBorders>
              <w:top w:val="single" w:color="7F7F7F" w:sz="4" w:space="0"/>
              <w:bottom w:val="single" w:color="7F7F7F" w:sz="4" w:space="0"/>
              <w:insideH w:val="single" w:sz="4" w:space="0"/>
            </w:tcBorders>
          </w:tcPr>
          <w:p w14:paraId="61950D0F">
            <w:pPr>
              <w:spacing w:after="16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1309" w:type="dxa"/>
            <w:tcBorders>
              <w:top w:val="single" w:color="7F7F7F" w:sz="4" w:space="0"/>
              <w:bottom w:val="single" w:color="7F7F7F" w:sz="4" w:space="0"/>
              <w:insideH w:val="single" w:sz="4" w:space="0"/>
            </w:tcBorders>
          </w:tcPr>
          <w:p w14:paraId="09FE6AB4">
            <w:pPr>
              <w:spacing w:after="16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83,3%</w:t>
            </w:r>
          </w:p>
        </w:tc>
      </w:tr>
      <w:tr w14:paraId="65C52C8B">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 w:type="dxa"/>
          </w:tcPr>
          <w:p w14:paraId="03EB3679">
            <w:pPr>
              <w:spacing w:after="160" w:line="259" w:lineRule="auto"/>
              <w:rPr>
                <w:rFonts w:ascii="Times New Roman" w:hAnsi="Times New Roman" w:eastAsia="Times New Roman" w:cs="Times New Roman"/>
                <w:b/>
                <w:sz w:val="24"/>
                <w:szCs w:val="24"/>
              </w:rPr>
            </w:pPr>
            <w:r>
              <w:rPr>
                <w:rFonts w:ascii="Times New Roman" w:hAnsi="Times New Roman" w:eastAsia="Times New Roman" w:cs="Times New Roman"/>
                <w:b w:val="0"/>
                <w:sz w:val="24"/>
                <w:szCs w:val="24"/>
              </w:rPr>
              <w:t>2</w:t>
            </w:r>
          </w:p>
        </w:tc>
        <w:tc>
          <w:tcPr>
            <w:tcW w:w="4288" w:type="dxa"/>
          </w:tcPr>
          <w:p w14:paraId="5205E661">
            <w:pPr>
              <w:spacing w:after="16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Mengelompokkan benda berdasarkan sifat</w:t>
            </w:r>
          </w:p>
        </w:tc>
        <w:tc>
          <w:tcPr>
            <w:tcW w:w="2157" w:type="dxa"/>
          </w:tcPr>
          <w:p w14:paraId="7C326AB3">
            <w:pPr>
              <w:spacing w:after="16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309" w:type="dxa"/>
          </w:tcPr>
          <w:p w14:paraId="70377452">
            <w:pPr>
              <w:spacing w:after="16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r>
      <w:tr w14:paraId="1151D34C">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 w:type="dxa"/>
            <w:tcBorders>
              <w:top w:val="single" w:color="7F7F7F" w:sz="4" w:space="0"/>
              <w:bottom w:val="single" w:color="7F7F7F" w:sz="4" w:space="0"/>
              <w:insideH w:val="single" w:sz="4" w:space="0"/>
            </w:tcBorders>
          </w:tcPr>
          <w:p w14:paraId="0DB0CDAF">
            <w:pPr>
              <w:spacing w:after="160" w:line="259" w:lineRule="auto"/>
              <w:rPr>
                <w:rFonts w:ascii="Times New Roman" w:hAnsi="Times New Roman" w:eastAsia="Times New Roman" w:cs="Times New Roman"/>
                <w:b/>
                <w:sz w:val="24"/>
                <w:szCs w:val="24"/>
              </w:rPr>
            </w:pPr>
            <w:r>
              <w:rPr>
                <w:rFonts w:ascii="Times New Roman" w:hAnsi="Times New Roman" w:eastAsia="Times New Roman" w:cs="Times New Roman"/>
                <w:b w:val="0"/>
                <w:sz w:val="24"/>
                <w:szCs w:val="24"/>
              </w:rPr>
              <w:t>3</w:t>
            </w:r>
          </w:p>
        </w:tc>
        <w:tc>
          <w:tcPr>
            <w:tcW w:w="4288" w:type="dxa"/>
            <w:tcBorders>
              <w:top w:val="single" w:color="7F7F7F" w:sz="4" w:space="0"/>
              <w:bottom w:val="single" w:color="7F7F7F" w:sz="4" w:space="0"/>
              <w:insideH w:val="single" w:sz="4" w:space="0"/>
            </w:tcBorders>
          </w:tcPr>
          <w:p w14:paraId="658B926E">
            <w:pPr>
              <w:spacing w:after="16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Menyampaikan hasil pengamatan</w:t>
            </w:r>
          </w:p>
        </w:tc>
        <w:tc>
          <w:tcPr>
            <w:tcW w:w="2157" w:type="dxa"/>
            <w:tcBorders>
              <w:top w:val="single" w:color="7F7F7F" w:sz="4" w:space="0"/>
              <w:bottom w:val="single" w:color="7F7F7F" w:sz="4" w:space="0"/>
              <w:insideH w:val="single" w:sz="4" w:space="0"/>
            </w:tcBorders>
          </w:tcPr>
          <w:p w14:paraId="68BED21A">
            <w:pPr>
              <w:spacing w:after="16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1309" w:type="dxa"/>
            <w:tcBorders>
              <w:top w:val="single" w:color="7F7F7F" w:sz="4" w:space="0"/>
              <w:bottom w:val="single" w:color="7F7F7F" w:sz="4" w:space="0"/>
              <w:insideH w:val="single" w:sz="4" w:space="0"/>
            </w:tcBorders>
          </w:tcPr>
          <w:p w14:paraId="1477CF84">
            <w:pPr>
              <w:spacing w:after="16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83,3%</w:t>
            </w:r>
          </w:p>
        </w:tc>
      </w:tr>
    </w:tbl>
    <w:p w14:paraId="44FA688B">
      <w:pPr>
        <w:rPr>
          <w:rFonts w:ascii="Times New Roman" w:hAnsi="Times New Roman" w:eastAsia="Times New Roman" w:cs="Times New Roman"/>
          <w:b/>
          <w:sz w:val="24"/>
          <w:szCs w:val="24"/>
        </w:rPr>
      </w:pPr>
    </w:p>
    <w:p w14:paraId="25294DC1">
      <w:pPr>
        <w:jc w:val="center"/>
        <w:rPr>
          <w:rFonts w:ascii="Times New Roman" w:hAnsi="Times New Roman" w:eastAsia="Times New Roman" w:cs="Times New Roman"/>
          <w:b/>
          <w:sz w:val="24"/>
          <w:szCs w:val="24"/>
        </w:rPr>
      </w:pPr>
      <w:r>
        <w:rPr>
          <w:lang w:val="en-US"/>
        </w:rPr>
        <w:drawing>
          <wp:inline distT="0" distB="0" distL="0" distR="0">
            <wp:extent cx="4572000" cy="2743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6"/>
                    <a:srcRect/>
                    <a:stretch>
                      <a:fillRect/>
                    </a:stretch>
                  </pic:blipFill>
                  <pic:spPr>
                    <a:xfrm>
                      <a:off x="0" y="0"/>
                      <a:ext cx="4572000" cy="2743200"/>
                    </a:xfrm>
                    <a:prstGeom prst="rect">
                      <a:avLst/>
                    </a:prstGeom>
                  </pic:spPr>
                </pic:pic>
              </a:graphicData>
            </a:graphic>
          </wp:inline>
        </w:drawing>
      </w:r>
    </w:p>
    <w:p w14:paraId="1ADC4667">
      <w:pPr>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Gambar 01. </w:t>
      </w:r>
      <w:r>
        <w:rPr>
          <w:rFonts w:ascii="Times New Roman" w:hAnsi="Times New Roman" w:eastAsia="Times New Roman" w:cs="Times New Roman"/>
          <w:sz w:val="24"/>
          <w:szCs w:val="24"/>
        </w:rPr>
        <w:t>Diagram Batang Peningkatan Variasi Eksperimen</w:t>
      </w:r>
    </w:p>
    <w:p w14:paraId="19D43A21">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4. Peran Guru</w:t>
      </w:r>
    </w:p>
    <w:p w14:paraId="1605FBB9">
      <w:pPr>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Guru menjadi fasilitator utama yang menyiapkan eksperimen, memberikan pertanyaan pemandu, dan membantu anak menghubungkan pengalaman dengan konsep. Hal ini selaras dengan pendapat Nurhaliza [13] bahwa guru perlu merancang aktivitas eksploratif yang terstruktur dan aman.</w:t>
      </w:r>
    </w:p>
    <w:p w14:paraId="59CC99E8">
      <w:pPr>
        <w:rPr>
          <w:rFonts w:ascii="Times New Roman" w:hAnsi="Times New Roman" w:eastAsia="Times New Roman" w:cs="Times New Roman"/>
          <w:sz w:val="24"/>
          <w:szCs w:val="24"/>
        </w:rPr>
      </w:pPr>
    </w:p>
    <w:p w14:paraId="4779F971">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KESIMPULAN</w:t>
      </w:r>
    </w:p>
    <w:p w14:paraId="6A359A06">
      <w:pPr>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Metode eksperimen sederhana terbukti efektif dalam meningkatkan perkembangan kognitif anak usia 5–6 tahun. Anak-anak menjadi lebih tertarik, aktif, dan mampu menyampaikan hasil pengamatannya secara lisan maupun melalui gambar. Pembelajaran berbasis eksperimen ini perlu dikembangkan secara berkelanjutan dalam kurikulum PAUD untuk membangun fondasi berpikir ilmiah sejak dini.</w:t>
      </w:r>
    </w:p>
    <w:p w14:paraId="0A4968DA">
      <w:pPr>
        <w:rPr>
          <w:rFonts w:ascii="Times New Roman" w:hAnsi="Times New Roman" w:eastAsia="Times New Roman" w:cs="Times New Roman"/>
          <w:sz w:val="24"/>
          <w:szCs w:val="24"/>
        </w:rPr>
      </w:pPr>
    </w:p>
    <w:p w14:paraId="0A194131">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DAFTAR PUSTAKA</w:t>
      </w:r>
    </w:p>
    <w:p w14:paraId="5716DA89">
      <w:pPr>
        <w:numPr>
          <w:ilvl w:val="0"/>
          <w:numId w:val="4"/>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Hurlock, E. B. (2000). </w:t>
      </w:r>
      <w:r>
        <w:rPr>
          <w:rFonts w:ascii="Times New Roman" w:hAnsi="Times New Roman" w:eastAsia="Times New Roman" w:cs="Times New Roman"/>
          <w:i/>
          <w:sz w:val="24"/>
          <w:szCs w:val="24"/>
        </w:rPr>
        <w:t>Developmental Psychology</w:t>
      </w:r>
      <w:r>
        <w:rPr>
          <w:rFonts w:ascii="Times New Roman" w:hAnsi="Times New Roman" w:eastAsia="Times New Roman" w:cs="Times New Roman"/>
          <w:sz w:val="24"/>
          <w:szCs w:val="24"/>
        </w:rPr>
        <w:t>. Jakarta: Erlangga.</w:t>
      </w:r>
    </w:p>
    <w:p w14:paraId="4EB5B590">
      <w:pPr>
        <w:numPr>
          <w:ilvl w:val="0"/>
          <w:numId w:val="4"/>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Santrock, J. W. (2011). </w:t>
      </w:r>
      <w:r>
        <w:rPr>
          <w:rFonts w:ascii="Times New Roman" w:hAnsi="Times New Roman" w:eastAsia="Times New Roman" w:cs="Times New Roman"/>
          <w:i/>
          <w:sz w:val="24"/>
          <w:szCs w:val="24"/>
        </w:rPr>
        <w:t>Life Span Development</w:t>
      </w:r>
      <w:r>
        <w:rPr>
          <w:rFonts w:ascii="Times New Roman" w:hAnsi="Times New Roman" w:eastAsia="Times New Roman" w:cs="Times New Roman"/>
          <w:sz w:val="24"/>
          <w:szCs w:val="24"/>
        </w:rPr>
        <w:t>. Jakarta: Erlangga.</w:t>
      </w:r>
    </w:p>
    <w:p w14:paraId="5A297251">
      <w:pPr>
        <w:numPr>
          <w:ilvl w:val="0"/>
          <w:numId w:val="4"/>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Sujiono, Y. N. (2010). </w:t>
      </w:r>
      <w:r>
        <w:rPr>
          <w:rFonts w:ascii="Times New Roman" w:hAnsi="Times New Roman" w:eastAsia="Times New Roman" w:cs="Times New Roman"/>
          <w:i/>
          <w:sz w:val="24"/>
          <w:szCs w:val="24"/>
        </w:rPr>
        <w:t>Konsep Dasar PAUD</w:t>
      </w:r>
      <w:r>
        <w:rPr>
          <w:rFonts w:ascii="Times New Roman" w:hAnsi="Times New Roman" w:eastAsia="Times New Roman" w:cs="Times New Roman"/>
          <w:sz w:val="24"/>
          <w:szCs w:val="24"/>
        </w:rPr>
        <w:t>. Jakarta: Indeks.</w:t>
      </w:r>
    </w:p>
    <w:p w14:paraId="00AF0B88">
      <w:pPr>
        <w:numPr>
          <w:ilvl w:val="0"/>
          <w:numId w:val="4"/>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Arifin, M. (2022). </w:t>
      </w:r>
      <w:r>
        <w:rPr>
          <w:rFonts w:ascii="Times New Roman" w:hAnsi="Times New Roman" w:eastAsia="Times New Roman" w:cs="Times New Roman"/>
          <w:i/>
          <w:sz w:val="24"/>
          <w:szCs w:val="24"/>
        </w:rPr>
        <w:t>Eksperimen Sains Anak Usia Dini</w:t>
      </w:r>
      <w:r>
        <w:rPr>
          <w:rFonts w:ascii="Times New Roman" w:hAnsi="Times New Roman" w:eastAsia="Times New Roman" w:cs="Times New Roman"/>
          <w:sz w:val="24"/>
          <w:szCs w:val="24"/>
        </w:rPr>
        <w:t>. Jurnal Pendidikan Anak, 7(2), 65–72.</w:t>
      </w:r>
    </w:p>
    <w:p w14:paraId="6A270DD2">
      <w:pPr>
        <w:numPr>
          <w:ilvl w:val="0"/>
          <w:numId w:val="4"/>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Aminah, N. (2022). </w:t>
      </w:r>
      <w:r>
        <w:rPr>
          <w:rFonts w:ascii="Times New Roman" w:hAnsi="Times New Roman" w:eastAsia="Times New Roman" w:cs="Times New Roman"/>
          <w:i/>
          <w:sz w:val="24"/>
          <w:szCs w:val="24"/>
        </w:rPr>
        <w:t>Pembelajaran Aktif di PAUD</w:t>
      </w:r>
      <w:r>
        <w:rPr>
          <w:rFonts w:ascii="Times New Roman" w:hAnsi="Times New Roman" w:eastAsia="Times New Roman" w:cs="Times New Roman"/>
          <w:sz w:val="24"/>
          <w:szCs w:val="24"/>
        </w:rPr>
        <w:t>. Jurnal PAUD Inovatif, 8(1), 40–48.</w:t>
      </w:r>
    </w:p>
    <w:p w14:paraId="0FF4D6BD">
      <w:pPr>
        <w:numPr>
          <w:ilvl w:val="0"/>
          <w:numId w:val="4"/>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Lestari, A. (2021). </w:t>
      </w:r>
      <w:r>
        <w:rPr>
          <w:rFonts w:ascii="Times New Roman" w:hAnsi="Times New Roman" w:eastAsia="Times New Roman" w:cs="Times New Roman"/>
          <w:i/>
          <w:sz w:val="24"/>
          <w:szCs w:val="24"/>
        </w:rPr>
        <w:t>Kognitif Anak Usia Dini</w:t>
      </w:r>
      <w:r>
        <w:rPr>
          <w:rFonts w:ascii="Times New Roman" w:hAnsi="Times New Roman" w:eastAsia="Times New Roman" w:cs="Times New Roman"/>
          <w:sz w:val="24"/>
          <w:szCs w:val="24"/>
        </w:rPr>
        <w:t>. Jurnal Ilmu Pendidikan Anak, 6(2), 25–32.</w:t>
      </w:r>
    </w:p>
    <w:p w14:paraId="2F223866">
      <w:pPr>
        <w:numPr>
          <w:ilvl w:val="0"/>
          <w:numId w:val="4"/>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Fauziah, R. (2022). </w:t>
      </w:r>
      <w:r>
        <w:rPr>
          <w:rFonts w:ascii="Times New Roman" w:hAnsi="Times New Roman" w:eastAsia="Times New Roman" w:cs="Times New Roman"/>
          <w:i/>
          <w:sz w:val="24"/>
          <w:szCs w:val="24"/>
        </w:rPr>
        <w:t>Strategi Pembelajaran PAUD</w:t>
      </w:r>
      <w:r>
        <w:rPr>
          <w:rFonts w:ascii="Times New Roman" w:hAnsi="Times New Roman" w:eastAsia="Times New Roman" w:cs="Times New Roman"/>
          <w:sz w:val="24"/>
          <w:szCs w:val="24"/>
        </w:rPr>
        <w:t>. Jurnal Psikologi Anak, 4(1), 55–63.</w:t>
      </w:r>
    </w:p>
    <w:p w14:paraId="0D0EC591">
      <w:pPr>
        <w:numPr>
          <w:ilvl w:val="0"/>
          <w:numId w:val="4"/>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Fitriana, S. (2021). </w:t>
      </w:r>
      <w:r>
        <w:rPr>
          <w:rFonts w:ascii="Times New Roman" w:hAnsi="Times New Roman" w:eastAsia="Times New Roman" w:cs="Times New Roman"/>
          <w:i/>
          <w:sz w:val="24"/>
          <w:szCs w:val="24"/>
        </w:rPr>
        <w:t>Media Eksperimen Sains PAUD</w:t>
      </w:r>
      <w:r>
        <w:rPr>
          <w:rFonts w:ascii="Times New Roman" w:hAnsi="Times New Roman" w:eastAsia="Times New Roman" w:cs="Times New Roman"/>
          <w:sz w:val="24"/>
          <w:szCs w:val="24"/>
        </w:rPr>
        <w:t>. Jurnal Obsesi PAUD, 5(1), 70–77.</w:t>
      </w:r>
    </w:p>
    <w:p w14:paraId="3960A9A1">
      <w:pPr>
        <w:numPr>
          <w:ilvl w:val="0"/>
          <w:numId w:val="4"/>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Kurniasih, Y. (2020). </w:t>
      </w:r>
      <w:r>
        <w:rPr>
          <w:rFonts w:ascii="Times New Roman" w:hAnsi="Times New Roman" w:eastAsia="Times New Roman" w:cs="Times New Roman"/>
          <w:i/>
          <w:sz w:val="24"/>
          <w:szCs w:val="24"/>
        </w:rPr>
        <w:t>Perkembangan Berpikir Anak</w:t>
      </w:r>
      <w:r>
        <w:rPr>
          <w:rFonts w:ascii="Times New Roman" w:hAnsi="Times New Roman" w:eastAsia="Times New Roman" w:cs="Times New Roman"/>
          <w:sz w:val="24"/>
          <w:szCs w:val="24"/>
        </w:rPr>
        <w:t>. Jurnal Dunia Anak, 4(1), 45–52.</w:t>
      </w:r>
    </w:p>
    <w:p w14:paraId="6CA039FE">
      <w:pPr>
        <w:numPr>
          <w:ilvl w:val="0"/>
          <w:numId w:val="4"/>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Wulandari, F. (2021). </w:t>
      </w:r>
      <w:r>
        <w:rPr>
          <w:rFonts w:ascii="Times New Roman" w:hAnsi="Times New Roman" w:eastAsia="Times New Roman" w:cs="Times New Roman"/>
          <w:i/>
          <w:sz w:val="24"/>
          <w:szCs w:val="24"/>
        </w:rPr>
        <w:t>Mengenalkan Konsep Sains di TK</w:t>
      </w:r>
      <w:r>
        <w:rPr>
          <w:rFonts w:ascii="Times New Roman" w:hAnsi="Times New Roman" w:eastAsia="Times New Roman" w:cs="Times New Roman"/>
          <w:sz w:val="24"/>
          <w:szCs w:val="24"/>
        </w:rPr>
        <w:t>. Jurnal Anak Cerdas, 3(2), 60–68.</w:t>
      </w:r>
    </w:p>
    <w:p w14:paraId="5FFC18B1">
      <w:pPr>
        <w:numPr>
          <w:ilvl w:val="0"/>
          <w:numId w:val="4"/>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Hartati, S. (2020). </w:t>
      </w:r>
      <w:r>
        <w:rPr>
          <w:rFonts w:ascii="Times New Roman" w:hAnsi="Times New Roman" w:eastAsia="Times New Roman" w:cs="Times New Roman"/>
          <w:i/>
          <w:sz w:val="24"/>
          <w:szCs w:val="24"/>
        </w:rPr>
        <w:t>Eksperimen dan Imajinasi Anak</w:t>
      </w:r>
      <w:r>
        <w:rPr>
          <w:rFonts w:ascii="Times New Roman" w:hAnsi="Times New Roman" w:eastAsia="Times New Roman" w:cs="Times New Roman"/>
          <w:sz w:val="24"/>
          <w:szCs w:val="24"/>
        </w:rPr>
        <w:t>. Jurnal Kreatif PAUD, 5(2), 39–46.</w:t>
      </w:r>
    </w:p>
    <w:p w14:paraId="5A0C5BA5">
      <w:pPr>
        <w:numPr>
          <w:ilvl w:val="0"/>
          <w:numId w:val="4"/>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Sari, D. A. (2020). </w:t>
      </w:r>
      <w:r>
        <w:rPr>
          <w:rFonts w:ascii="Times New Roman" w:hAnsi="Times New Roman" w:eastAsia="Times New Roman" w:cs="Times New Roman"/>
          <w:i/>
          <w:sz w:val="24"/>
          <w:szCs w:val="24"/>
        </w:rPr>
        <w:t>Pendekatan Tematik-Eksperimen di PAUD</w:t>
      </w:r>
      <w:r>
        <w:rPr>
          <w:rFonts w:ascii="Times New Roman" w:hAnsi="Times New Roman" w:eastAsia="Times New Roman" w:cs="Times New Roman"/>
          <w:sz w:val="24"/>
          <w:szCs w:val="24"/>
        </w:rPr>
        <w:t>. Jurnal Anak Pintar, 4(2), 20–27.</w:t>
      </w:r>
    </w:p>
    <w:p w14:paraId="6EE99C58">
      <w:pPr>
        <w:numPr>
          <w:ilvl w:val="0"/>
          <w:numId w:val="4"/>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Nurhaliza, I. (2021). </w:t>
      </w:r>
      <w:r>
        <w:rPr>
          <w:rFonts w:ascii="Times New Roman" w:hAnsi="Times New Roman" w:eastAsia="Times New Roman" w:cs="Times New Roman"/>
          <w:i/>
          <w:sz w:val="24"/>
          <w:szCs w:val="24"/>
        </w:rPr>
        <w:t>Peran Guru dalam Eksplorasi Anak</w:t>
      </w:r>
      <w:r>
        <w:rPr>
          <w:rFonts w:ascii="Times New Roman" w:hAnsi="Times New Roman" w:eastAsia="Times New Roman" w:cs="Times New Roman"/>
          <w:sz w:val="24"/>
          <w:szCs w:val="24"/>
        </w:rPr>
        <w:t>. Jurnal Edukasi Anak, 5(3), 83–91.</w:t>
      </w:r>
    </w:p>
    <w:p w14:paraId="2A305647">
      <w:pPr>
        <w:numPr>
          <w:ilvl w:val="0"/>
          <w:numId w:val="4"/>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Ningsih, R. (2020). </w:t>
      </w:r>
      <w:r>
        <w:rPr>
          <w:rFonts w:ascii="Times New Roman" w:hAnsi="Times New Roman" w:eastAsia="Times New Roman" w:cs="Times New Roman"/>
          <w:i/>
          <w:sz w:val="24"/>
          <w:szCs w:val="24"/>
        </w:rPr>
        <w:t>Lingkungan Belajar Eksploratif</w:t>
      </w:r>
      <w:r>
        <w:rPr>
          <w:rFonts w:ascii="Times New Roman" w:hAnsi="Times New Roman" w:eastAsia="Times New Roman" w:cs="Times New Roman"/>
          <w:sz w:val="24"/>
          <w:szCs w:val="24"/>
        </w:rPr>
        <w:t>. Jurnal PAUD Holistik, 6(1), 19–26.</w:t>
      </w:r>
    </w:p>
    <w:p w14:paraId="42894756">
      <w:pPr>
        <w:numPr>
          <w:ilvl w:val="0"/>
          <w:numId w:val="4"/>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Syahrani, T. (2021). </w:t>
      </w:r>
      <w:r>
        <w:rPr>
          <w:rFonts w:ascii="Times New Roman" w:hAnsi="Times New Roman" w:eastAsia="Times New Roman" w:cs="Times New Roman"/>
          <w:i/>
          <w:sz w:val="24"/>
          <w:szCs w:val="24"/>
        </w:rPr>
        <w:t>Eksperimen Sederhana dan Stimulus Kognitif Anak</w:t>
      </w:r>
      <w:r>
        <w:rPr>
          <w:rFonts w:ascii="Times New Roman" w:hAnsi="Times New Roman" w:eastAsia="Times New Roman" w:cs="Times New Roman"/>
          <w:sz w:val="24"/>
          <w:szCs w:val="24"/>
        </w:rPr>
        <w:t>. Jurnal Profesi Guru PAUD, 4(2), 33–41.</w:t>
      </w:r>
    </w:p>
    <w:p w14:paraId="1899FEF8">
      <w:pPr>
        <w:rPr>
          <w:rFonts w:ascii="Times New Roman" w:hAnsi="Times New Roman" w:eastAsia="Times New Roman" w:cs="Times New Roman"/>
          <w:sz w:val="24"/>
          <w:szCs w:val="24"/>
        </w:rPr>
      </w:pPr>
    </w:p>
    <w:sectPr>
      <w:pgSz w:w="11906" w:h="16838"/>
      <w:pgMar w:top="1440" w:right="1440" w:bottom="1440"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Noto Sans Symbols">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808D9"/>
    <w:multiLevelType w:val="multilevel"/>
    <w:tmpl w:val="020808D9"/>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1">
    <w:nsid w:val="60C37194"/>
    <w:multiLevelType w:val="multilevel"/>
    <w:tmpl w:val="60C37194"/>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2">
    <w:nsid w:val="76A447C3"/>
    <w:multiLevelType w:val="multilevel"/>
    <w:tmpl w:val="76A447C3"/>
    <w:lvl w:ilvl="0" w:tentative="0">
      <w:start w:val="1"/>
      <w:numFmt w:val="decimal"/>
      <w:lvlText w:val="%1)"/>
      <w:lvlJc w:val="left"/>
      <w:pPr>
        <w:ind w:left="720" w:hanging="360"/>
      </w:pPr>
      <w:rPr>
        <w:sz w:val="24"/>
        <w:szCs w:val="24"/>
      </w:rPr>
    </w:lvl>
    <w:lvl w:ilvl="1" w:tentative="0">
      <w:start w:val="1"/>
      <w:numFmt w:val="bullet"/>
      <w:lvlText w:val="o"/>
      <w:lvlJc w:val="left"/>
      <w:pPr>
        <w:ind w:left="1440" w:hanging="360"/>
      </w:pPr>
      <w:rPr>
        <w:rFonts w:ascii="Courier New" w:hAnsi="Courier New" w:eastAsia="Courier New" w:cs="Courier New"/>
        <w:sz w:val="20"/>
        <w:szCs w:val="20"/>
      </w:r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
    <w:nsid w:val="7CCD196E"/>
    <w:multiLevelType w:val="multilevel"/>
    <w:tmpl w:val="7CCD196E"/>
    <w:lvl w:ilvl="0" w:tentative="0">
      <w:start w:val="1"/>
      <w:numFmt w:val="decimal"/>
      <w:lvlText w:val="%1)"/>
      <w:lvlJc w:val="left"/>
      <w:pPr>
        <w:ind w:left="720" w:hanging="360"/>
      </w:pPr>
      <w:rPr>
        <w:sz w:val="24"/>
        <w:szCs w:val="24"/>
      </w:rPr>
    </w:lvl>
    <w:lvl w:ilvl="1" w:tentative="0">
      <w:start w:val="1"/>
      <w:numFmt w:val="bullet"/>
      <w:lvlText w:val="o"/>
      <w:lvlJc w:val="left"/>
      <w:pPr>
        <w:ind w:left="1440" w:hanging="360"/>
      </w:pPr>
      <w:rPr>
        <w:rFonts w:ascii="Courier New" w:hAnsi="Courier New" w:eastAsia="Courier New" w:cs="Courier New"/>
        <w:sz w:val="20"/>
        <w:szCs w:val="20"/>
      </w:r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
  <w:rsids>
    <w:rsidRoot w:val="00EC08ED"/>
    <w:rsid w:val="001E2D36"/>
    <w:rsid w:val="00302295"/>
    <w:rsid w:val="00343C5F"/>
    <w:rsid w:val="004021D7"/>
    <w:rsid w:val="004C574D"/>
    <w:rsid w:val="00573D34"/>
    <w:rsid w:val="006C39A7"/>
    <w:rsid w:val="00775512"/>
    <w:rsid w:val="00A405F9"/>
    <w:rsid w:val="00CE7D53"/>
    <w:rsid w:val="00EC08ED"/>
    <w:rsid w:val="08C73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Calibri" w:hAnsi="Calibri" w:eastAsia="Calibri" w:cs="Calibri"/>
      <w:sz w:val="22"/>
      <w:szCs w:val="22"/>
      <w:lang w:val="zh-CN" w:eastAsia="en-US" w:bidi="ar-SA"/>
    </w:rPr>
  </w:style>
  <w:style w:type="paragraph" w:styleId="2">
    <w:name w:val="heading 1"/>
    <w:basedOn w:val="1"/>
    <w:next w:val="1"/>
    <w:uiPriority w:val="0"/>
    <w:pPr>
      <w:keepNext/>
      <w:keepLines/>
      <w:spacing w:before="360" w:after="80"/>
      <w:outlineLvl w:val="0"/>
    </w:pPr>
    <w:rPr>
      <w:color w:val="2F5496"/>
      <w:sz w:val="40"/>
      <w:szCs w:val="40"/>
    </w:rPr>
  </w:style>
  <w:style w:type="paragraph" w:styleId="3">
    <w:name w:val="heading 2"/>
    <w:basedOn w:val="1"/>
    <w:next w:val="1"/>
    <w:uiPriority w:val="0"/>
    <w:pPr>
      <w:keepNext/>
      <w:keepLines/>
      <w:spacing w:before="160" w:after="80"/>
      <w:outlineLvl w:val="1"/>
    </w:pPr>
    <w:rPr>
      <w:color w:val="2F5496"/>
      <w:sz w:val="32"/>
      <w:szCs w:val="32"/>
    </w:rPr>
  </w:style>
  <w:style w:type="paragraph" w:styleId="4">
    <w:name w:val="heading 3"/>
    <w:basedOn w:val="1"/>
    <w:next w:val="1"/>
    <w:qFormat/>
    <w:uiPriority w:val="0"/>
    <w:pPr>
      <w:keepNext/>
      <w:keepLines/>
      <w:spacing w:before="160" w:after="80"/>
      <w:outlineLvl w:val="2"/>
    </w:pPr>
    <w:rPr>
      <w:color w:val="2F5496"/>
      <w:sz w:val="28"/>
      <w:szCs w:val="28"/>
    </w:rPr>
  </w:style>
  <w:style w:type="paragraph" w:styleId="5">
    <w:name w:val="heading 4"/>
    <w:basedOn w:val="1"/>
    <w:next w:val="1"/>
    <w:uiPriority w:val="0"/>
    <w:pPr>
      <w:keepNext/>
      <w:keepLines/>
      <w:spacing w:before="80" w:after="40"/>
      <w:outlineLvl w:val="3"/>
    </w:pPr>
    <w:rPr>
      <w:i/>
      <w:color w:val="2F5496"/>
    </w:rPr>
  </w:style>
  <w:style w:type="paragraph" w:styleId="6">
    <w:name w:val="heading 5"/>
    <w:basedOn w:val="1"/>
    <w:next w:val="1"/>
    <w:uiPriority w:val="0"/>
    <w:pPr>
      <w:keepNext/>
      <w:keepLines/>
      <w:spacing w:before="80" w:after="40"/>
      <w:outlineLvl w:val="4"/>
    </w:pPr>
    <w:rPr>
      <w:color w:val="2F5496"/>
    </w:rPr>
  </w:style>
  <w:style w:type="paragraph" w:styleId="7">
    <w:name w:val="heading 6"/>
    <w:basedOn w:val="1"/>
    <w:next w:val="1"/>
    <w:uiPriority w:val="0"/>
    <w:pPr>
      <w:keepNext/>
      <w:keepLines/>
      <w:spacing w:before="40" w:after="0"/>
      <w:outlineLvl w:val="5"/>
    </w:pPr>
    <w:rPr>
      <w:i/>
      <w:color w:val="595959"/>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16"/>
    <w:semiHidden/>
    <w:unhideWhenUsed/>
    <w:uiPriority w:val="99"/>
    <w:pPr>
      <w:spacing w:after="0" w:line="240" w:lineRule="auto"/>
    </w:pPr>
    <w:rPr>
      <w:rFonts w:ascii="Tahoma" w:hAnsi="Tahoma" w:cs="Tahoma"/>
      <w:sz w:val="16"/>
      <w:szCs w:val="16"/>
    </w:rPr>
  </w:style>
  <w:style w:type="character" w:styleId="11">
    <w:name w:val="Hyperlink"/>
    <w:basedOn w:val="8"/>
    <w:unhideWhenUsed/>
    <w:uiPriority w:val="99"/>
    <w:rPr>
      <w:color w:val="0000FF" w:themeColor="hyperlink"/>
      <w:u w:val="single"/>
      <w14:textFill>
        <w14:solidFill>
          <w14:schemeClr w14:val="hlink"/>
        </w14:solidFill>
      </w14:textFill>
    </w:rPr>
  </w:style>
  <w:style w:type="paragraph" w:styleId="12">
    <w:name w:val="Subtitle"/>
    <w:basedOn w:val="1"/>
    <w:next w:val="1"/>
    <w:uiPriority w:val="0"/>
    <w:rPr>
      <w:color w:val="595959"/>
      <w:sz w:val="28"/>
      <w:szCs w:val="28"/>
    </w:rPr>
  </w:style>
  <w:style w:type="paragraph" w:styleId="13">
    <w:name w:val="Title"/>
    <w:basedOn w:val="1"/>
    <w:next w:val="1"/>
    <w:qFormat/>
    <w:uiPriority w:val="0"/>
    <w:pPr>
      <w:spacing w:after="80" w:line="240" w:lineRule="auto"/>
    </w:pPr>
    <w:rPr>
      <w:sz w:val="56"/>
      <w:szCs w:val="56"/>
    </w:rPr>
  </w:style>
  <w:style w:type="table" w:customStyle="1" w:styleId="14">
    <w:name w:val="TableNormal"/>
    <w:uiPriority w:val="0"/>
    <w:tblPr>
      <w:tblCellMar>
        <w:top w:w="0" w:type="dxa"/>
        <w:left w:w="0" w:type="dxa"/>
        <w:bottom w:w="0" w:type="dxa"/>
        <w:right w:w="0" w:type="dxa"/>
      </w:tblCellMar>
    </w:tblPr>
  </w:style>
  <w:style w:type="table" w:customStyle="1" w:styleId="15">
    <w:name w:val="_Style 12"/>
    <w:basedOn w:val="14"/>
    <w:uiPriority w:val="0"/>
    <w:pPr>
      <w:spacing w:after="0" w:line="240" w:lineRule="auto"/>
    </w:pPr>
    <w:tblPr>
      <w:tblCellMar>
        <w:top w:w="0" w:type="dxa"/>
        <w:left w:w="108" w:type="dxa"/>
        <w:bottom w:w="0" w:type="dxa"/>
        <w:right w:w="108" w:type="dxa"/>
      </w:tblCellMar>
    </w:tblPr>
    <w:tblStylePr w:type="firstRow">
      <w:rPr>
        <w:b/>
      </w:rPr>
      <w:tcPr>
        <w:tcBorders>
          <w:bottom w:val="single" w:color="7F7F7F" w:sz="4" w:space="0"/>
        </w:tcBorders>
      </w:tcPr>
    </w:tblStylePr>
    <w:tblStylePr w:type="lastRow">
      <w:rPr>
        <w:b/>
      </w:rPr>
      <w:tcPr>
        <w:tcBorders>
          <w:top w:val="single" w:color="7F7F7F" w:sz="4" w:space="0"/>
        </w:tcBorders>
      </w:tcPr>
    </w:tblStylePr>
    <w:tblStylePr w:type="firstCol">
      <w:rPr>
        <w:b/>
      </w:rPr>
    </w:tblStylePr>
    <w:tblStylePr w:type="lastCol">
      <w:rPr>
        <w:b/>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character" w:customStyle="1" w:styleId="16">
    <w:name w:val="Balloon Text Char"/>
    <w:basedOn w:val="8"/>
    <w:link w:val="10"/>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1278</Words>
  <Characters>7289</Characters>
  <Lines>60</Lines>
  <Paragraphs>17</Paragraphs>
  <TotalTime>11</TotalTime>
  <ScaleCrop>false</ScaleCrop>
  <LinksUpToDate>false</LinksUpToDate>
  <CharactersWithSpaces>8550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2025-08-09T04:22:00Z</dcterms:created>
  <dc:creator>lenovo</dc:creator>
  <cp:lastModifiedBy>Silfa Safitri</cp:lastModifiedBy>
  <dcterms:modified xsi:type="dcterms:W3CDTF">2025-08-23T06:45:57Z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BEEF64E2EED74555A95B95A6D463842B_13</vt:lpwstr>
  </property>
</Properties>
</file>