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7B7458" w14:textId="77777777" w:rsidR="00170E18" w:rsidRDefault="00170E18">
      <w:pPr>
        <w:widowControl w:val="0"/>
        <w:pBdr>
          <w:top w:val="nil"/>
          <w:left w:val="nil"/>
          <w:bottom w:val="nil"/>
          <w:right w:val="nil"/>
          <w:between w:val="nil"/>
        </w:pBdr>
        <w:spacing w:line="276" w:lineRule="auto"/>
      </w:pPr>
    </w:p>
    <w:p w14:paraId="5F21F648" w14:textId="77777777" w:rsidR="003370FE" w:rsidRDefault="003370FE">
      <w:pPr>
        <w:pBdr>
          <w:top w:val="nil"/>
          <w:left w:val="nil"/>
          <w:bottom w:val="nil"/>
          <w:right w:val="nil"/>
          <w:between w:val="nil"/>
        </w:pBdr>
        <w:ind w:left="851"/>
        <w:jc w:val="both"/>
        <w:rPr>
          <w:b/>
          <w:bCs/>
          <w:color w:val="000000"/>
          <w:sz w:val="28"/>
          <w:szCs w:val="28"/>
        </w:rPr>
      </w:pPr>
      <w:r w:rsidRPr="003370FE">
        <w:rPr>
          <w:b/>
          <w:bCs/>
          <w:color w:val="000000"/>
          <w:sz w:val="28"/>
          <w:szCs w:val="28"/>
        </w:rPr>
        <w:t>Analysis of Elementary School Students' Drawings Viewed from the Metacognitive Aspect</w:t>
      </w:r>
    </w:p>
    <w:p w14:paraId="712B3C44" w14:textId="1B6C57B4" w:rsidR="00170E18" w:rsidRPr="00C3491C" w:rsidRDefault="003370FE">
      <w:pPr>
        <w:pBdr>
          <w:top w:val="nil"/>
          <w:left w:val="nil"/>
          <w:bottom w:val="nil"/>
          <w:right w:val="nil"/>
          <w:between w:val="nil"/>
        </w:pBdr>
        <w:ind w:left="851"/>
        <w:jc w:val="both"/>
        <w:rPr>
          <w:b/>
          <w:color w:val="000000"/>
          <w:sz w:val="28"/>
          <w:szCs w:val="28"/>
        </w:rPr>
      </w:pPr>
      <w:r w:rsidRPr="003370FE">
        <w:rPr>
          <w:b/>
          <w:bCs/>
          <w:color w:val="000000"/>
          <w:sz w:val="28"/>
          <w:szCs w:val="28"/>
        </w:rPr>
        <w:t xml:space="preserve">Analisis Gambar Peserta Didik Sekolah Dasar Ditinjau </w:t>
      </w:r>
      <w:r>
        <w:rPr>
          <w:b/>
          <w:bCs/>
          <w:color w:val="000000"/>
          <w:sz w:val="28"/>
          <w:szCs w:val="28"/>
        </w:rPr>
        <w:t>d</w:t>
      </w:r>
      <w:r w:rsidRPr="003370FE">
        <w:rPr>
          <w:b/>
          <w:bCs/>
          <w:color w:val="000000"/>
          <w:sz w:val="28"/>
          <w:szCs w:val="28"/>
        </w:rPr>
        <w:t>ari Aspek Metakognitif</w:t>
      </w:r>
    </w:p>
    <w:p w14:paraId="6D142C5F" w14:textId="77777777" w:rsidR="00170E18" w:rsidRDefault="00170E18" w:rsidP="005B481E">
      <w:pPr>
        <w:jc w:val="center"/>
        <w:rPr>
          <w:sz w:val="20"/>
          <w:szCs w:val="20"/>
        </w:rPr>
      </w:pPr>
    </w:p>
    <w:p w14:paraId="39F72FA6" w14:textId="4198A98F" w:rsidR="00170E18" w:rsidRDefault="003370FE" w:rsidP="00C3491C">
      <w:pPr>
        <w:pBdr>
          <w:top w:val="nil"/>
          <w:left w:val="nil"/>
          <w:bottom w:val="nil"/>
          <w:right w:val="nil"/>
          <w:between w:val="nil"/>
        </w:pBdr>
        <w:spacing w:after="115"/>
        <w:ind w:left="851"/>
        <w:rPr>
          <w:b/>
          <w:color w:val="000000"/>
        </w:rPr>
      </w:pPr>
      <w:r>
        <w:rPr>
          <w:color w:val="000000"/>
          <w:sz w:val="20"/>
          <w:szCs w:val="20"/>
        </w:rPr>
        <w:t>Imelda Selly Yuliasanti</w:t>
      </w:r>
      <w:r w:rsidR="00520BEB">
        <w:rPr>
          <w:color w:val="000000"/>
          <w:sz w:val="20"/>
          <w:szCs w:val="20"/>
          <w:vertAlign w:val="superscript"/>
        </w:rPr>
        <w:t>1)</w:t>
      </w:r>
      <w:r w:rsidR="00520BEB">
        <w:rPr>
          <w:color w:val="000000"/>
          <w:sz w:val="20"/>
          <w:szCs w:val="20"/>
        </w:rPr>
        <w:t xml:space="preserve">, </w:t>
      </w:r>
      <w:r>
        <w:rPr>
          <w:color w:val="000000"/>
          <w:sz w:val="20"/>
          <w:szCs w:val="20"/>
        </w:rPr>
        <w:t>Tri Linggo Wati</w:t>
      </w:r>
      <w:r w:rsidR="00520BEB">
        <w:rPr>
          <w:color w:val="000000"/>
          <w:sz w:val="20"/>
          <w:szCs w:val="20"/>
        </w:rPr>
        <w:t xml:space="preserve"> </w:t>
      </w:r>
      <w:r w:rsidR="00520BEB">
        <w:rPr>
          <w:color w:val="000000"/>
          <w:sz w:val="20"/>
          <w:szCs w:val="20"/>
          <w:vertAlign w:val="superscript"/>
        </w:rPr>
        <w:t>*,2)</w:t>
      </w:r>
    </w:p>
    <w:p w14:paraId="2215E288" w14:textId="39772BAD" w:rsidR="00170E18" w:rsidRDefault="00000000" w:rsidP="00C3491C">
      <w:pPr>
        <w:ind w:left="851"/>
      </w:pPr>
      <w:bookmarkStart w:id="0" w:name="_heading=h.gjdgxs" w:colFirst="0" w:colLast="0"/>
      <w:bookmarkEnd w:id="0"/>
      <w:r>
        <w:rPr>
          <w:sz w:val="20"/>
          <w:szCs w:val="20"/>
          <w:vertAlign w:val="superscript"/>
        </w:rPr>
        <w:t>1</w:t>
      </w:r>
      <w:r w:rsidR="00A008FA">
        <w:rPr>
          <w:sz w:val="20"/>
          <w:szCs w:val="20"/>
          <w:vertAlign w:val="superscript"/>
        </w:rPr>
        <w:t>,2</w:t>
      </w:r>
      <w:r>
        <w:rPr>
          <w:sz w:val="20"/>
          <w:szCs w:val="20"/>
          <w:vertAlign w:val="superscript"/>
        </w:rPr>
        <w:t>)</w:t>
      </w:r>
      <w:r>
        <w:rPr>
          <w:sz w:val="20"/>
          <w:szCs w:val="20"/>
        </w:rPr>
        <w:t xml:space="preserve">Program Studi </w:t>
      </w:r>
      <w:r w:rsidR="003370FE">
        <w:rPr>
          <w:sz w:val="20"/>
          <w:szCs w:val="20"/>
        </w:rPr>
        <w:t>Pendidikan Guru Sekolah Dasar</w:t>
      </w:r>
      <w:r>
        <w:rPr>
          <w:sz w:val="20"/>
          <w:szCs w:val="20"/>
        </w:rPr>
        <w:t>, Universitas Muhammadiyah Sidoarjo, Indonesia</w:t>
      </w:r>
    </w:p>
    <w:p w14:paraId="6D2FE97B" w14:textId="22E41E66" w:rsidR="00170E18" w:rsidRDefault="00000000" w:rsidP="00C3491C">
      <w:pPr>
        <w:ind w:left="851"/>
        <w:rPr>
          <w:sz w:val="20"/>
          <w:szCs w:val="20"/>
        </w:rPr>
      </w:pPr>
      <w:r>
        <w:rPr>
          <w:sz w:val="20"/>
          <w:szCs w:val="20"/>
        </w:rPr>
        <w:t>*Email Penulis Korespondensi:</w:t>
      </w:r>
      <w:r w:rsidR="00C3491C">
        <w:rPr>
          <w:sz w:val="20"/>
          <w:szCs w:val="20"/>
        </w:rPr>
        <w:t xml:space="preserve"> </w:t>
      </w:r>
      <w:hyperlink r:id="rId9" w:history="1">
        <w:r w:rsidR="003370FE" w:rsidRPr="005C045D">
          <w:rPr>
            <w:rStyle w:val="Hyperlink"/>
            <w:sz w:val="20"/>
            <w:szCs w:val="20"/>
          </w:rPr>
          <w:t>trilinggowati@umsida.ac.id</w:t>
        </w:r>
      </w:hyperlink>
    </w:p>
    <w:p w14:paraId="621CF53D" w14:textId="77777777" w:rsidR="00170E18" w:rsidRDefault="00170E18">
      <w:pPr>
        <w:rPr>
          <w:i/>
          <w:sz w:val="20"/>
          <w:szCs w:val="20"/>
        </w:rPr>
      </w:pPr>
    </w:p>
    <w:p w14:paraId="0BF9122F" w14:textId="77777777" w:rsidR="00170E18" w:rsidRDefault="00170E18">
      <w:pPr>
        <w:rPr>
          <w:sz w:val="20"/>
          <w:szCs w:val="20"/>
        </w:rPr>
        <w:sectPr w:rsidR="00170E18">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411" w:header="850" w:footer="720" w:gutter="0"/>
          <w:pgNumType w:start="1"/>
          <w:cols w:space="720"/>
          <w:titlePg/>
        </w:sectPr>
      </w:pPr>
    </w:p>
    <w:p w14:paraId="682FA69B" w14:textId="6D8548FD" w:rsidR="003D5398" w:rsidRDefault="003D5398" w:rsidP="003D5398">
      <w:pPr>
        <w:keepNext/>
        <w:pBdr>
          <w:top w:val="nil"/>
          <w:left w:val="nil"/>
          <w:bottom w:val="nil"/>
          <w:right w:val="nil"/>
          <w:between w:val="nil"/>
        </w:pBdr>
        <w:ind w:right="4" w:hanging="567"/>
        <w:jc w:val="both"/>
        <w:rPr>
          <w:i/>
          <w:smallCaps/>
          <w:color w:val="000000"/>
          <w:sz w:val="20"/>
          <w:szCs w:val="20"/>
        </w:rPr>
      </w:pPr>
      <w:bookmarkStart w:id="1" w:name="_heading=h.30j0zll" w:colFirst="0" w:colLast="0"/>
      <w:bookmarkEnd w:id="1"/>
      <w:r>
        <w:rPr>
          <w:b/>
          <w:i/>
          <w:color w:val="000000"/>
          <w:sz w:val="20"/>
          <w:szCs w:val="20"/>
        </w:rPr>
        <w:t>Abstract</w:t>
      </w:r>
      <w:r>
        <w:rPr>
          <w:i/>
          <w:color w:val="000000"/>
          <w:sz w:val="20"/>
          <w:szCs w:val="20"/>
        </w:rPr>
        <w:t xml:space="preserve">. </w:t>
      </w:r>
      <w:r w:rsidRPr="003D5398">
        <w:rPr>
          <w:i/>
          <w:iCs/>
          <w:sz w:val="20"/>
          <w:szCs w:val="20"/>
        </w:rPr>
        <w:t>This research aims to determine students' metacognitive processes in solving the problems they face during the learning process. This is proven that each student has metacognitive abilities that develop according to their individual personality. Where in solving the questions, the two students were faced with three different questions. The first question is about the theme of ideals, the second is about the help of lines, and the third is about animals. Subjects A and B both use metacognitive processes, where in the metacognitive process there is planning, monitoring, and evaluating. Both subjects develop metacognitive processes according to their respective abilities in solving the problems they face when working on questions. So this can be known through the results of the drawings they take. Through known image results, the metacognitive process helps students in solving challenges in the problems they face. Therefore. Metacognition is appropriately applied by elementary school students</w:t>
      </w:r>
      <w:r>
        <w:rPr>
          <w:i/>
          <w:sz w:val="20"/>
          <w:szCs w:val="20"/>
        </w:rPr>
        <w:t>.</w:t>
      </w:r>
    </w:p>
    <w:p w14:paraId="071775C8" w14:textId="77777777" w:rsidR="003D5398" w:rsidRDefault="003D5398" w:rsidP="003D5398">
      <w:pPr>
        <w:keepNext/>
        <w:pBdr>
          <w:top w:val="nil"/>
          <w:left w:val="nil"/>
          <w:bottom w:val="nil"/>
          <w:right w:val="nil"/>
          <w:between w:val="nil"/>
        </w:pBdr>
        <w:spacing w:before="58"/>
        <w:ind w:right="4" w:hanging="567"/>
        <w:jc w:val="both"/>
        <w:rPr>
          <w:i/>
          <w:sz w:val="20"/>
          <w:szCs w:val="20"/>
          <w:lang w:val="en-US"/>
        </w:rPr>
      </w:pPr>
      <w:r>
        <w:rPr>
          <w:b/>
          <w:i/>
          <w:color w:val="000000"/>
          <w:sz w:val="20"/>
          <w:szCs w:val="20"/>
        </w:rPr>
        <w:t>Keywords:</w:t>
      </w:r>
      <w:r w:rsidRPr="005B481E">
        <w:rPr>
          <w:i/>
          <w:sz w:val="20"/>
          <w:szCs w:val="20"/>
          <w:lang w:val="en-US"/>
        </w:rPr>
        <w:t xml:space="preserve"> </w:t>
      </w:r>
      <w:r>
        <w:rPr>
          <w:i/>
          <w:sz w:val="20"/>
          <w:szCs w:val="20"/>
          <w:lang w:val="en-US"/>
        </w:rPr>
        <w:t>Metacognitive; Elementary School Student; Image Media</w:t>
      </w:r>
    </w:p>
    <w:p w14:paraId="2A0E3B98" w14:textId="77777777" w:rsidR="003D5398" w:rsidRPr="00A8787C" w:rsidRDefault="003D5398" w:rsidP="003D5398">
      <w:pPr>
        <w:keepNext/>
        <w:pBdr>
          <w:top w:val="nil"/>
          <w:left w:val="nil"/>
          <w:bottom w:val="nil"/>
          <w:right w:val="nil"/>
          <w:between w:val="nil"/>
        </w:pBdr>
        <w:spacing w:before="58"/>
        <w:ind w:right="4" w:hanging="567"/>
        <w:jc w:val="both"/>
        <w:rPr>
          <w:bCs/>
          <w:i/>
        </w:rPr>
      </w:pPr>
    </w:p>
    <w:p w14:paraId="7F110A0F" w14:textId="1F81E81C" w:rsidR="003D5398" w:rsidRPr="00A8787C" w:rsidRDefault="003D5398" w:rsidP="003D5398">
      <w:pPr>
        <w:keepNext/>
        <w:pBdr>
          <w:top w:val="nil"/>
          <w:left w:val="nil"/>
          <w:bottom w:val="nil"/>
          <w:right w:val="nil"/>
          <w:between w:val="nil"/>
        </w:pBdr>
        <w:ind w:right="4" w:hanging="567"/>
        <w:jc w:val="both"/>
        <w:rPr>
          <w:bCs/>
          <w:i/>
          <w:color w:val="000000"/>
          <w:sz w:val="20"/>
          <w:szCs w:val="20"/>
        </w:rPr>
      </w:pPr>
      <w:r w:rsidRPr="00A8787C">
        <w:rPr>
          <w:bCs/>
          <w:i/>
          <w:color w:val="000000"/>
          <w:sz w:val="20"/>
          <w:szCs w:val="20"/>
        </w:rPr>
        <w:t xml:space="preserve">Abstrak. Penelitian </w:t>
      </w:r>
      <w:r>
        <w:rPr>
          <w:bCs/>
          <w:i/>
          <w:color w:val="000000"/>
          <w:sz w:val="20"/>
          <w:szCs w:val="20"/>
          <w:lang w:val="en-US"/>
        </w:rPr>
        <w:t>ini bertujuan untuk mengetahui proses metakognitif siswa dalam menyelesaikan permasalahan yang dihadapinya saat proses belajar berlangssung</w:t>
      </w:r>
      <w:r w:rsidRPr="00A8787C">
        <w:rPr>
          <w:bCs/>
          <w:i/>
          <w:color w:val="000000"/>
          <w:sz w:val="20"/>
          <w:szCs w:val="20"/>
        </w:rPr>
        <w:t>.</w:t>
      </w:r>
      <w:r>
        <w:rPr>
          <w:bCs/>
          <w:i/>
          <w:color w:val="000000"/>
          <w:sz w:val="20"/>
          <w:szCs w:val="20"/>
          <w:lang w:val="en-US"/>
        </w:rPr>
        <w:t xml:space="preserve"> Hal ini dibuktikan bahwa setiap siswa memiliki kemampuan metakognitif yang berkembang sesuai dengan pribadi masing-masing. Dimana dalam penyelesaian soal, kedua siswa dihadapkan dengan tiga soal yang berbeda. Soal pertama tentang tentang tema cita-cita, kedua tentang berbantuan garis, dan ketiga tentang hewan. Subjek A dan B sama-sama menggunakan proses metakognitif, yang mana dalam proses metakognitif yakni terdapat planning, monitoring, dan evaluating. Kedua subjek tersebut mengembangkan proses metakognitif sesuai dengan kemampuannya masing-masing dalam menyelesaikan permasalahan yang dihadapinya pada saat mengerjakan soal. Sehingga hal ini dapat diketahui melalui hasil gambar yang mereka lakukan. Melalui hasil gambar yang telah diketahui, proses metakognitif membantu siswa dalam menyelesaikan tantangan pada soal yang dihadapinya. Oleh karenanya. Metakognitif tepat diterapkan oleh siswa SD.</w:t>
      </w:r>
    </w:p>
    <w:p w14:paraId="4BBBEB77" w14:textId="77777777" w:rsidR="003D5398" w:rsidRPr="005B481E" w:rsidRDefault="003D5398" w:rsidP="003D5398">
      <w:pPr>
        <w:ind w:left="-567"/>
        <w:jc w:val="both"/>
        <w:rPr>
          <w:bCs/>
          <w:i/>
          <w:sz w:val="20"/>
          <w:szCs w:val="20"/>
          <w:lang w:val="en-US"/>
        </w:rPr>
      </w:pPr>
      <w:r w:rsidRPr="005B481E">
        <w:rPr>
          <w:b/>
          <w:i/>
          <w:color w:val="000000"/>
          <w:sz w:val="20"/>
          <w:szCs w:val="20"/>
        </w:rPr>
        <w:t>Kata Kunci:</w:t>
      </w:r>
      <w:r w:rsidRPr="005B481E">
        <w:rPr>
          <w:bCs/>
          <w:i/>
          <w:sz w:val="20"/>
          <w:szCs w:val="20"/>
          <w:lang w:val="en-US"/>
        </w:rPr>
        <w:t xml:space="preserve"> </w:t>
      </w:r>
      <w:r>
        <w:rPr>
          <w:bCs/>
          <w:i/>
          <w:sz w:val="20"/>
          <w:szCs w:val="20"/>
          <w:lang w:val="en-US"/>
        </w:rPr>
        <w:t>Metakognitif;</w:t>
      </w:r>
      <w:r w:rsidRPr="005B481E">
        <w:rPr>
          <w:bCs/>
          <w:i/>
          <w:sz w:val="20"/>
          <w:szCs w:val="20"/>
          <w:lang w:val="en-US"/>
        </w:rPr>
        <w:t xml:space="preserve"> </w:t>
      </w:r>
      <w:r>
        <w:rPr>
          <w:bCs/>
          <w:i/>
          <w:sz w:val="20"/>
          <w:szCs w:val="20"/>
          <w:lang w:val="en-US"/>
        </w:rPr>
        <w:t>Siswa SD;</w:t>
      </w:r>
      <w:r w:rsidRPr="005B481E">
        <w:rPr>
          <w:bCs/>
          <w:i/>
          <w:sz w:val="20"/>
          <w:szCs w:val="20"/>
          <w:lang w:val="en-US"/>
        </w:rPr>
        <w:t xml:space="preserve"> </w:t>
      </w:r>
      <w:r>
        <w:rPr>
          <w:bCs/>
          <w:i/>
          <w:sz w:val="20"/>
          <w:szCs w:val="20"/>
          <w:lang w:val="en-US"/>
        </w:rPr>
        <w:t>Media Gambar</w:t>
      </w:r>
    </w:p>
    <w:p w14:paraId="74AD59F1" w14:textId="02B61F9F" w:rsidR="00170E18" w:rsidRPr="00A8787C" w:rsidRDefault="00170E18" w:rsidP="005B481E">
      <w:pPr>
        <w:keepNext/>
        <w:pBdr>
          <w:top w:val="nil"/>
          <w:left w:val="nil"/>
          <w:bottom w:val="nil"/>
          <w:right w:val="nil"/>
          <w:between w:val="nil"/>
        </w:pBdr>
        <w:ind w:right="4"/>
        <w:jc w:val="both"/>
        <w:rPr>
          <w:bCs/>
          <w:i/>
          <w:color w:val="000000"/>
          <w:sz w:val="20"/>
          <w:szCs w:val="20"/>
        </w:rPr>
        <w:sectPr w:rsidR="00170E18" w:rsidRPr="00A8787C">
          <w:type w:val="continuous"/>
          <w:pgSz w:w="11906" w:h="16838"/>
          <w:pgMar w:top="1701" w:right="1134" w:bottom="1701" w:left="1412" w:header="1134" w:footer="720" w:gutter="0"/>
          <w:cols w:space="720"/>
        </w:sectPr>
      </w:pPr>
    </w:p>
    <w:p w14:paraId="396066FD" w14:textId="77777777" w:rsidR="00170E18" w:rsidRDefault="00000000">
      <w:pPr>
        <w:pStyle w:val="Heading1"/>
        <w:numPr>
          <w:ilvl w:val="0"/>
          <w:numId w:val="3"/>
        </w:numPr>
        <w:rPr>
          <w:sz w:val="24"/>
          <w:szCs w:val="24"/>
        </w:rPr>
      </w:pPr>
      <w:r>
        <w:rPr>
          <w:sz w:val="24"/>
          <w:szCs w:val="24"/>
        </w:rPr>
        <w:t xml:space="preserve">I. Pendahuluan </w:t>
      </w:r>
    </w:p>
    <w:p w14:paraId="63868593" w14:textId="77777777" w:rsidR="00CA000D" w:rsidRDefault="00CA000D" w:rsidP="00CA000D">
      <w:pPr>
        <w:ind w:firstLine="284"/>
        <w:jc w:val="both"/>
        <w:rPr>
          <w:sz w:val="20"/>
          <w:szCs w:val="20"/>
        </w:rPr>
      </w:pPr>
      <w:r w:rsidRPr="00CA000D">
        <w:rPr>
          <w:sz w:val="20"/>
          <w:szCs w:val="20"/>
        </w:rPr>
        <w:t xml:space="preserve">Pendidikan merupakan upaya dalam mengembangkan dan meningkatkan aktivitas guru dan siswa. Hal ini didasarkan dengan pendidikan yang berhasil ialah pendidikan yang indikator capaian belajarnya berhasil dan dapat dituntaskan oleh siswa </w:t>
      </w:r>
      <w:r w:rsidRPr="00CA000D">
        <w:rPr>
          <w:sz w:val="20"/>
          <w:szCs w:val="20"/>
        </w:rPr>
        <w:fldChar w:fldCharType="begin" w:fldLock="1"/>
      </w:r>
      <w:r w:rsidRPr="00CA000D">
        <w:rPr>
          <w:sz w:val="20"/>
          <w:szCs w:val="20"/>
        </w:rPr>
        <w:instrText>ADDIN CSL_CITATION {"citationItems":[{"id":"ITEM-1","itemData":{"DOI":"10.55115/edukasi.v4i1.3023","ISSN":"2721-3935","abstract":"Interest in learning is an interest possessed by students which can be expressed as a statement indicating that students prefer something over other things, manifested through participation in an activity. Students who have an interest in certain subjects tend to pay greater attention to certain subjects. Social Knowledge learning media in elementary schools, especially in image media, is a tool that can be used to deliver or convey messages in the form of knowledge to students so that learning objectives can be achieved. Indicators of interest in learning in this study include: 1) paying attention to the teaching and learning process, 2) having a liking for lessons, 3) enthusiastic students, 4) enthusiastic in learning, 5) having active learning","author":[{"dropping-particle":"","family":"Adnyana","given":"Komang Surya","non-dropping-particle":"","parse-names":false,"suffix":""},{"dropping-particle":"","family":"Yudaparmita","given":"Gusti Ngurah Arya","non-dropping-particle":"","parse-names":false,"suffix":""}],"container-title":"Edukasi: Jurnal Pendidikan Dasar","id":"ITEM-1","issue":"1","issued":{"date-parts":[["2023"]]},"page":"61","title":"Peningkatan Minat Belajar IPAS Berbantuan Media Gambar Pada Siswa Sekolah Dasar","type":"article-journal","volume":"4"},"uris":["http://www.mendeley.com/documents/?uuid=a0b6d023-98ae-4c91-a11b-c8d2e4fbf26b"]}],"mendeley":{"formattedCitation":"[1]","plainTextFormattedCitation":"[1]","previouslyFormattedCitation":"[1]"},"properties":{"noteIndex":0},"schema":"https://github.com/citation-style-language/schema/raw/master/csl-citation.json"}</w:instrText>
      </w:r>
      <w:r w:rsidRPr="00CA000D">
        <w:rPr>
          <w:sz w:val="20"/>
          <w:szCs w:val="20"/>
        </w:rPr>
        <w:fldChar w:fldCharType="separate"/>
      </w:r>
      <w:r w:rsidRPr="00CA000D">
        <w:rPr>
          <w:sz w:val="20"/>
          <w:szCs w:val="20"/>
        </w:rPr>
        <w:t>[1]</w:t>
      </w:r>
      <w:r w:rsidRPr="00CA000D">
        <w:rPr>
          <w:sz w:val="20"/>
          <w:szCs w:val="20"/>
        </w:rPr>
        <w:fldChar w:fldCharType="end"/>
      </w:r>
      <w:r w:rsidRPr="00CA000D">
        <w:rPr>
          <w:sz w:val="20"/>
          <w:szCs w:val="20"/>
        </w:rPr>
        <w:t xml:space="preserve">. Pendidikan dapat dikatakan sebagai salah satu faktor yang penting dan tidak dapat terpisahkan oleh kehidupan manusia. Terutama dalam Pendidikan Sekolah Dasar, yang mana Pendidikan Sekolah Dasar merupakan pendidikan anak yang pada umumnya berusia 7 sampai 12 tahun sebagai langkah untuk mencerdaskan dan mencetak bangsa yang bertaqwa, cinta, serta bangga terhadap negara, terampil, kreatif, berbudi pekerti, santun dan dapat mengatasi permasalahan yang ada dalam lingkungannya </w:t>
      </w:r>
      <w:r w:rsidRPr="00CA000D">
        <w:rPr>
          <w:sz w:val="20"/>
          <w:szCs w:val="20"/>
        </w:rPr>
        <w:fldChar w:fldCharType="begin" w:fldLock="1"/>
      </w:r>
      <w:r w:rsidRPr="00CA000D">
        <w:rPr>
          <w:sz w:val="20"/>
          <w:szCs w:val="20"/>
        </w:rPr>
        <w:instrText>ADDIN CSL_CITATION {"citationItems":[{"id":"ITEM-1","itemData":{"author":[{"dropping-particle":"","family":"Widiana","given":"Wayan","non-dropping-particle":"","parse-names":false,"suffix":""}],"container-title":"Jurnal Ilmiah Sekolah Dasar","id":"ITEM-1","issued":{"date-parts":[["2022"]]},"page":"1-68","title":"Mengembangkan Kemampuan Berpikir Metakognitif di Sekolah Dasar Kajian Berpikir tentang Berpikir","type":"article-journal","volume":"8"},"uris":["http://www.mendeley.com/documents/?uuid=5a17d06d-8051-457e-b5a4-3ad029e975f6"]}],"mendeley":{"formattedCitation":"[2]","plainTextFormattedCitation":"[2]","previouslyFormattedCitation":"[2]"},"properties":{"noteIndex":0},"schema":"https://github.com/citation-style-language/schema/raw/master/csl-citation.json"}</w:instrText>
      </w:r>
      <w:r w:rsidRPr="00CA000D">
        <w:rPr>
          <w:sz w:val="20"/>
          <w:szCs w:val="20"/>
        </w:rPr>
        <w:fldChar w:fldCharType="separate"/>
      </w:r>
      <w:r w:rsidRPr="00CA000D">
        <w:rPr>
          <w:sz w:val="20"/>
          <w:szCs w:val="20"/>
        </w:rPr>
        <w:t>[2]</w:t>
      </w:r>
      <w:r w:rsidRPr="00CA000D">
        <w:rPr>
          <w:sz w:val="20"/>
          <w:szCs w:val="20"/>
        </w:rPr>
        <w:fldChar w:fldCharType="end"/>
      </w:r>
      <w:r w:rsidRPr="00CA000D">
        <w:rPr>
          <w:sz w:val="20"/>
          <w:szCs w:val="20"/>
        </w:rPr>
        <w:t xml:space="preserve">. Siswa yang duduk di Sekolah Dasar saat ini lebih menekankan dengan canggihnya teknologi. Sehingga pembelajaran saat ini telah berkembang pesat mengikuti dengan kemajuan zaman serta dengan adanya kemajuan teknologi yang juga ikut andil di dalam dunia pendidikan. Oleh karenanya, peserta didik dibimbing dan diarahkan untuk dapat mengikuti dan mengimbangi ranah berpikir tingkat tinggi dalam suatu pembelajaran. Hal ini dipicu juga dengan berjalannya pergantian dari sistem kurikulum pendidikan yang ada di Indonesia yakni Kurikulum 2013 menjadi Kurikulum Merdeka. Sehingga memang benar adanya, bahwasannya peserta didik harus diarahkan sesuai dengan kemampuannya masing-masing selaras dengan berjalannya sistem kurikulum yang berjalan di Indonesia saat ini. Pada saat ini kurikulum yang diterapkan di indonesia menggunakan Kurikulum Merdeka. Kurikulum merdeka adalah kurikulum dengan pembelajaran intrakurikuler yang bermacam-macam agar peserta didik lebih optimal dan memiliki konsep dan menguatkan kompetensi yang dimilikinya </w:t>
      </w:r>
      <w:r w:rsidRPr="00CA000D">
        <w:rPr>
          <w:sz w:val="20"/>
          <w:szCs w:val="20"/>
        </w:rPr>
        <w:fldChar w:fldCharType="begin" w:fldLock="1"/>
      </w:r>
      <w:r w:rsidRPr="00CA000D">
        <w:rPr>
          <w:sz w:val="20"/>
          <w:szCs w:val="20"/>
        </w:rPr>
        <w:instrText>ADDIN CSL_CITATION {"citationItems":[{"id":"ITEM-1","itemData":{"ISSN":"2964-6472","abstract":"The independent curriculum is a curriculum with various intracurricular learning so that students are more optimal and have concepts and strengthen their competencies. The approach in this study uses a qualitative approach. The data analysis of this research used descriptive analysis. In this analysis, the data is interpreted descriptively and presented in a narrative manner. The results of the study found several problems when implementing the 2022 independent curriculum in the two schools. In this independent curriculum, teachers are required to be more creative in designing teaching modules, learning objectives and flow of learning objectives so that a teacher can no longer be careless in making lesson plans to design teaching and learning activities every week. The purpose of school work is only to strengthen the profile of Pancasila students. PS is still given to students every day but not only in classroom learning. Learning also needs to be carried out outside the classroom in order to increase the activeness of students and innovate themselves.","author":[{"dropping-particle":"","family":"Faridahtul Jannah, Thooriq Irtifaq' Fathuddin","given":"Putri Fatimatuus Az Zahra","non-dropping-particle":"","parse-names":false,"suffix":""}],"container-title":"Al Yazidiy: Ilmu Sosial, Humaniora, dan Pendidikan","id":"ITEM-1","issue":"2","issued":{"date-parts":[["2022"]]},"page":"55-65","title":"Problematika Penerapan Kurikulum Merdeka Belajar 2022","type":"article-journal","volume":"4"},"uris":["http://www.mendeley.com/documents/?uuid=91e0007f-f7c2-485a-830c-f63f09365359"]}],"mendeley":{"formattedCitation":"[3]","plainTextFormattedCitation":"[3]","previouslyFormattedCitation":"[3]"},"properties":{"noteIndex":0},"schema":"https://github.com/citation-style-language/schema/raw/master/csl-citation.json"}</w:instrText>
      </w:r>
      <w:r w:rsidRPr="00CA000D">
        <w:rPr>
          <w:sz w:val="20"/>
          <w:szCs w:val="20"/>
        </w:rPr>
        <w:fldChar w:fldCharType="separate"/>
      </w:r>
      <w:r w:rsidRPr="00CA000D">
        <w:rPr>
          <w:sz w:val="20"/>
          <w:szCs w:val="20"/>
        </w:rPr>
        <w:t>[3]</w:t>
      </w:r>
      <w:r w:rsidRPr="00CA000D">
        <w:rPr>
          <w:sz w:val="20"/>
          <w:szCs w:val="20"/>
        </w:rPr>
        <w:fldChar w:fldCharType="end"/>
      </w:r>
      <w:r w:rsidRPr="00CA000D">
        <w:rPr>
          <w:sz w:val="20"/>
          <w:szCs w:val="20"/>
        </w:rPr>
        <w:t xml:space="preserve">. Pada kurikulum merdeka guru diberikan keleluasaan dalam memilih bahan ajar yang tepat untuk peserta didiknnya. </w:t>
      </w:r>
    </w:p>
    <w:p w14:paraId="0C88F49A" w14:textId="77777777" w:rsidR="00CA000D" w:rsidRDefault="00CA000D" w:rsidP="00CA000D">
      <w:pPr>
        <w:ind w:firstLine="284"/>
        <w:jc w:val="both"/>
        <w:rPr>
          <w:sz w:val="20"/>
          <w:szCs w:val="20"/>
        </w:rPr>
      </w:pPr>
      <w:r w:rsidRPr="00CA000D">
        <w:rPr>
          <w:sz w:val="20"/>
          <w:szCs w:val="20"/>
        </w:rPr>
        <w:t xml:space="preserve">Melalui adanya peserta didik yang dibimbing dan diarahkan agar dapat berpikir secara tingkat tinggi dalam pembelajaran, hal ini berdasarkan dengan rata-rata sebagian siswa yang masih duduk di Sekolah Dasar belum bisa mengendalikan diri serta belum mengenal cara yang lebih tepat untuk menyelesaikan suatu permasalahan yang ada </w:t>
      </w:r>
      <w:r w:rsidRPr="00CA000D">
        <w:rPr>
          <w:sz w:val="20"/>
          <w:szCs w:val="20"/>
        </w:rPr>
        <w:lastRenderedPageBreak/>
        <w:t xml:space="preserve">dalam pembelajaran di kelas, lingkungan sekolah, lingkungan keluarga, bahkan di lingkungan masyarakat. Oleh karenanya hal yang dirasa lebih tepat untuk membekali siswa di Sekolah Dasar yakni dengan cara menggunakan pembelajaran metakognitif. Istilah metakognitif bisa ditelusuri kembali sekitar pada awal tahun 1970 yang mana istilah ini dapat didefinisikan berpikir tentang berpikir. Khususnya mengenai pemikiran individu dalam pemikirannya, sehingga dapat dikategorikan sebagai pengetahuan kognitif maupun kontrol metakognitif </w:t>
      </w:r>
      <w:r w:rsidRPr="00CA000D">
        <w:rPr>
          <w:sz w:val="20"/>
          <w:szCs w:val="20"/>
        </w:rPr>
        <w:fldChar w:fldCharType="begin" w:fldLock="1"/>
      </w:r>
      <w:r w:rsidRPr="00CA000D">
        <w:rPr>
          <w:sz w:val="20"/>
          <w:szCs w:val="20"/>
        </w:rPr>
        <w:instrText>ADDIN CSL_CITATION {"citationItems":[{"id":"ITEM-1","itemData":{"DOI":"10.1016/j.tsc.2022.101222","ISSN":"18711871","abstract":"Deaf and hard-of-hearing (d/Dhh) students need more effective reading strategies to develop adequate comprehension skills and/or improve their reading comprehension. With this in mind, this quantitative study investigated d/Dhh teachers’ use of metacognitive strategies in upper elementary schools in Saudi Arabia. The study analyzed their use of these strategies as influenced by the following variables: the teachers’ educational qualifications, training in teaching reading, years of teaching experience, and the means of communication (speech versus sign language) used in the classroom. These variables were all found to be significant in their effects, although the variable of gender did not seem to influence the teachers’ implementation of metacognitive strategies in the classrooms. Most significantly, among metacognitive strategies, those that can be used before or during reading were more commonly used by the teachers than those used after reading. In general, teachers in Saudi Arabia need more awareness of the importance of implementing metacognitive strategies with their d/Dhh students. Finally, the study identifies areas for future research, including experimental research to shed light on the significance of utilizing metacognitive strategies.","author":[{"dropping-particle":"","family":"Albalhareth","given":"Ali","non-dropping-particle":"","parse-names":false,"suffix":""},{"dropping-particle":"","family":"Alasmari","given":"Ali","non-dropping-particle":"","parse-names":false,"suffix":""}],"container-title":"Thinking Skills and Creativity","id":"ITEM-1","issued":{"date-parts":[["2023"]]},"title":"Metacognitive strategies implemented with d/Dhh students in upper elementary schools in Saudi Arabia","type":"article-journal","volume":"47"},"uris":["http://www.mendeley.com/documents/?uuid=36db1e67-87f7-4338-afde-a73d1c3d2133"]}],"mendeley":{"formattedCitation":"[4]","plainTextFormattedCitation":"[4]","previouslyFormattedCitation":"[4]"},"properties":{"noteIndex":0},"schema":"https://github.com/citation-style-language/schema/raw/master/csl-citation.json"}</w:instrText>
      </w:r>
      <w:r w:rsidRPr="00CA000D">
        <w:rPr>
          <w:sz w:val="20"/>
          <w:szCs w:val="20"/>
        </w:rPr>
        <w:fldChar w:fldCharType="separate"/>
      </w:r>
      <w:r w:rsidRPr="00CA000D">
        <w:rPr>
          <w:sz w:val="20"/>
          <w:szCs w:val="20"/>
        </w:rPr>
        <w:t>[4]</w:t>
      </w:r>
      <w:r w:rsidRPr="00CA000D">
        <w:rPr>
          <w:sz w:val="20"/>
          <w:szCs w:val="20"/>
        </w:rPr>
        <w:fldChar w:fldCharType="end"/>
      </w:r>
      <w:r w:rsidRPr="00CA000D">
        <w:rPr>
          <w:sz w:val="20"/>
          <w:szCs w:val="20"/>
        </w:rPr>
        <w:t xml:space="preserve">. Metakognitif yakni suatu strategi belajar atau cara berfikir untuk mengatasi serta menyelesaikan suatu permasalahan </w:t>
      </w:r>
      <w:r w:rsidRPr="00CA000D">
        <w:rPr>
          <w:sz w:val="20"/>
          <w:szCs w:val="20"/>
        </w:rPr>
        <w:fldChar w:fldCharType="begin" w:fldLock="1"/>
      </w:r>
      <w:r w:rsidRPr="00CA000D">
        <w:rPr>
          <w:sz w:val="20"/>
          <w:szCs w:val="20"/>
        </w:rPr>
        <w:instrText>ADDIN CSL_CITATION {"citationItems":[{"id":"ITEM-1","itemData":{"abstract":"Penelitian ini bertujuan untuk mendeskripsikan implementasi PHBS dalam mewujudkan sekolah ramah anak di SD Muhammadiyah 16 Surakarta. Jenis penelitian ini adalah penelitian kualitatif dengan model desain fenomenologis. Informan penelitian ini antara lain kepala sekolah, guru, orang tua peserta didik dan peserta didik. Teknik pengumpulan data yang digunakan adalah wawancara dan dokumentasi. Analisis data dilakukan dengan tahap-tahap reduksi data, menyajikan data dan menarik kesimpulan. Data yang telah diperoleh di lapangan dirangkum lalu data dikelompokkan dan membuat kesimpulan berdasarkan data yang sudah diperoleh. Keabsahan data penelitian ini menggunakan triangulasi sumber dan triangulasi teknik. Dari hasil penelitian menunjukkan bahwa: 1) pelaksanaan PHBS di SD Muhammadiyah 16 Surakarta sudah berjalan dengan baik, antara lain mencuci tangan dengan air mengalir dan menggunakan sabun, mengonsumsi jajanan sehat dikantin sekolah, menimbang berat badan dan mengukur tinggi badan, pserta peran guru dalam menerapkan PHBS dalam ujud pemberian pengetahuan tentang PHBS dengan diintegraskan dalam pembelajaran sehari-hari di kelas. 2) hambatan dalam menerapkan PHBS di SD Muhammadiyah dipengaruhi oleh dua faktor, yaitu faktor internal dan faktor eksternal. Abstract:","author":[{"dropping-particle":"","family":"Khasana","given":"Sisi Uswatun","non-dropping-particle":"","parse-names":false,"suffix":""},{"dropping-particle":"","family":"Darsinah","given":"","non-dropping-particle":"","parse-names":false,"suffix":""}],"container-title":"Jurnal Pendidikan Dasar Flobamorata","id":"ITEM-1","issue":"1","issued":{"date-parts":[["2022"]]},"page":"1-11","title":"Jurnal Pendidikan Dasar Flobamorata","type":"article-journal","volume":"3"},"uris":["http://www.mendeley.com/documents/?uuid=ecf94d17-5ea7-40ed-a942-8973bdbe4f25"]}],"mendeley":{"formattedCitation":"[5]","plainTextFormattedCitation":"[5]","previouslyFormattedCitation":"[5]"},"properties":{"noteIndex":0},"schema":"https://github.com/citation-style-language/schema/raw/master/csl-citation.json"}</w:instrText>
      </w:r>
      <w:r w:rsidRPr="00CA000D">
        <w:rPr>
          <w:sz w:val="20"/>
          <w:szCs w:val="20"/>
        </w:rPr>
        <w:fldChar w:fldCharType="separate"/>
      </w:r>
      <w:r w:rsidRPr="00CA000D">
        <w:rPr>
          <w:sz w:val="20"/>
          <w:szCs w:val="20"/>
        </w:rPr>
        <w:t>[5]</w:t>
      </w:r>
      <w:r w:rsidRPr="00CA000D">
        <w:rPr>
          <w:sz w:val="20"/>
          <w:szCs w:val="20"/>
        </w:rPr>
        <w:fldChar w:fldCharType="end"/>
      </w:r>
      <w:r w:rsidRPr="00CA000D">
        <w:rPr>
          <w:sz w:val="20"/>
          <w:szCs w:val="20"/>
        </w:rPr>
        <w:t xml:space="preserve">. Metakognitif dapat dikatakan sebagai cara mengoptimalkan berpikir peserta didik yang berfokus pada proses pembelajaran supaya mampu mengatasi kesulitan belajar yang dihadapi </w:t>
      </w:r>
      <w:r w:rsidRPr="00CA000D">
        <w:rPr>
          <w:sz w:val="20"/>
          <w:szCs w:val="20"/>
        </w:rPr>
        <w:fldChar w:fldCharType="begin" w:fldLock="1"/>
      </w:r>
      <w:r w:rsidRPr="00CA000D">
        <w:rPr>
          <w:sz w:val="20"/>
          <w:szCs w:val="20"/>
        </w:rPr>
        <w:instrText>ADDIN CSL_CITATION {"citationItems":[{"id":"ITEM-1","itemData":{"DOI":"10.21070/pedagogia.v9i1.214","ISSN":"2089-3833","abstract":"This research is a descriptive study that aims to analyze the effective application of metacognitive through instructional media, the meticulous subjects used in this study are 3 students who have high, medium, low ability. What was done in the Elementary School Education Study Program of the University of Muhammadiyah Sidoarjo. The theory used is Slavin's metacognitive theory and the theory of the effectiveness of learning using Dunn's theory. Test the validity of the data using triangulation techniques, namely observation, documentation, and interviews. The results of the analysis obtained from this study were, subject A did metacognitive thinking and the existing media proved to be effective in helping metacognitive way of thinking, whereas in subject B the metacognitive way of thinking had been done only in the process of monitoring and evaluation was still lacking, the use of media on the object image said the subject helps in the process of his work. While the subject C metacognitive thought process has been carried out, only the evaluation process is still lacking, while the existing media helps in the process of metacognitive thinking. So it can be concluded that the media is very effective in helping the application of metacognitive thinking in producing two-dimensional works of art in students of elementary school teacher study programs at the University of Muhammadiyah Sidoarjo.","author":[{"dropping-particle":"","family":"Wati","given":"Tri Linggo","non-dropping-particle":"","parse-names":false,"suffix":""}],"container-title":"Pedagogia : Jurnal Pendidikan","id":"ITEM-1","issue":"1","issued":{"date-parts":[["2020"]]},"page":"35-42","title":"Analisis Metakognitif Melalui Media Pada Matakuliah Seni Rupa Mahasiswa Pendidikan Guru Sekolah Dasar","type":"article-journal","volume":"9"},"uris":["http://www.mendeley.com/documents/?uuid=29080b21-07c6-4ab7-82f6-43cb626a4747"]}],"mendeley":{"formattedCitation":"[6]","plainTextFormattedCitation":"[6]","previouslyFormattedCitation":"[6]"},"properties":{"noteIndex":0},"schema":"https://github.com/citation-style-language/schema/raw/master/csl-citation.json"}</w:instrText>
      </w:r>
      <w:r w:rsidRPr="00CA000D">
        <w:rPr>
          <w:sz w:val="20"/>
          <w:szCs w:val="20"/>
        </w:rPr>
        <w:fldChar w:fldCharType="separate"/>
      </w:r>
      <w:r w:rsidRPr="00CA000D">
        <w:rPr>
          <w:sz w:val="20"/>
          <w:szCs w:val="20"/>
        </w:rPr>
        <w:t>[6]</w:t>
      </w:r>
      <w:r w:rsidRPr="00CA000D">
        <w:rPr>
          <w:sz w:val="20"/>
          <w:szCs w:val="20"/>
        </w:rPr>
        <w:fldChar w:fldCharType="end"/>
      </w:r>
      <w:r w:rsidRPr="00CA000D">
        <w:rPr>
          <w:sz w:val="20"/>
          <w:szCs w:val="20"/>
        </w:rPr>
        <w:t xml:space="preserve">. Metakognitif juga melibatkan kontrol aktif pada saat kognitif pembelajaran. Sehingga bisa disebut juga berpikir dalam berpikir, yang mana apabila peserta didik memiliki kemampuan metakognitif, maka akan kuat dalam pemahaman secara menyeluruh serta dapat memberikan solusi yang menggunakan argumentasi secara logis </w:t>
      </w:r>
      <w:r w:rsidRPr="00CA000D">
        <w:rPr>
          <w:sz w:val="20"/>
          <w:szCs w:val="20"/>
        </w:rPr>
        <w:fldChar w:fldCharType="begin" w:fldLock="1"/>
      </w:r>
      <w:r w:rsidRPr="00CA000D">
        <w:rPr>
          <w:sz w:val="20"/>
          <w:szCs w:val="20"/>
        </w:rPr>
        <w:instrText>ADDIN CSL_CITATION {"citationItems":[{"id":"ITEM-1","itemData":{"DOI":"10.31331/medives.v2i1.538","ISSN":"2549-8231","abstract":"Penelitian ini bertujuan untuk mengembangkan perangkat pembelajaran berbasis masalah kontekstual untuk meningkatkan kemampuan metakognisi siswa sekolah dasar. Proses pengembangan perangkat terdiri dari tahap pendefinisian (define), perancangan (design), dan pengembangan (develop). Perangkat yang dikembangkan meliputi rencana pelaksanaan pembelajaran, lembar kerja, tes metakognisi, dan kuesioner kemampuan metakognisi pada materi Kelipatan Persekutuan Terkecil (KPK) dan Faktor Persekutuan Terbesar (FPB). Teknik pengumpulan data menggunakan validasi ahli, observasi, kuesioner, dan tes. Subjek penelitian adalah siswa kelas lima SDN Kalitengah I Tanggulangin Sidoarjo. Hasil penelitian menunjukkan bahwa perangkat pembelajaran berbasis masalah kontekstual yang dikembangkan berkualitas baik. Hal ini dapat dilihat dari keterlaksanaan pembelajaran berkatergori baik, aktivitas siswa berkategori baik, respon metakognisi siswa berkategori positif, ketuntasan hasil belajar metakognisi siswa secara klasikal tercapai. Kemampuan metakognisi siswa menunjukkan hal yang lebih baik dalam hal kesadaran merencanakan, memonitor, dan mengevaluasi proses pemecahan masalah saat dan sesudah pembelajaran berbasis masalah kontekstual.\r Kata kunci: pembelajaran matematika, metakognisi, pendidikan dasar\r  \r ABSTRACT\r This study aims to develop contextual problem based learning instruments to improve elementary school students metacognition. The process consists of define, design, and develop. The research instruments include lesson plan, worksheet, test, and questionnaire of metacognitive ability in the topic of Least Common Multiple (LCM) and Greatest Common Divisor. The data collection was conducted through expert validation, observation, questionnaire, and test. The subjects of the study were the fifth grade students of SDN Kalitengah I Tanggulangin, Sidoarjo. The findings show good quality of the developed learning instruments. More specifically, the implementation of the teaching and learning process, student activity, students metacognition learning outcome, students metacognition response, and metacognition abilit are in good category. The students metacognition show better in awareness of planning, monitoring, and evaluating problem solving process during and after contextual based learning.\r Keywords: mathematics learning, metacognition, primary education.","author":[{"dropping-particle":"","family":"Amir","given":"Mohammad Faizal","non-dropping-particle":"","parse-names":false,"suffix":""},{"dropping-particle":"","family":"Kusuma W","given":"Mahardika Darmawan","non-dropping-particle":"","parse-names":false,"suffix":""}],"container-title":"Journal of Medives : Journal of Mathematics Education IKIP Veteran Semarang","id":"ITEM-1","issue":"1","issued":{"date-parts":[["2018"]]},"page":"117","title":"Pengembangan Perangkat Pembelajaran Berbasis Masalah Kontekstual untuk Meningkatkan Kemampuan Metakognisi Siswa Sekolah Dasar","type":"article-journal","volume":"2"},"uris":["http://www.mendeley.com/documents/?uuid=ab351524-e417-4f2f-82be-cef67e9a2a51"]}],"mendeley":{"formattedCitation":"[7]","plainTextFormattedCitation":"[7]","previouslyFormattedCitation":"[7]"},"properties":{"noteIndex":0},"schema":"https://github.com/citation-style-language/schema/raw/master/csl-citation.json"}</w:instrText>
      </w:r>
      <w:r w:rsidRPr="00CA000D">
        <w:rPr>
          <w:sz w:val="20"/>
          <w:szCs w:val="20"/>
        </w:rPr>
        <w:fldChar w:fldCharType="separate"/>
      </w:r>
      <w:r w:rsidRPr="00CA000D">
        <w:rPr>
          <w:sz w:val="20"/>
          <w:szCs w:val="20"/>
        </w:rPr>
        <w:t>[7]</w:t>
      </w:r>
      <w:r w:rsidRPr="00CA000D">
        <w:rPr>
          <w:sz w:val="20"/>
          <w:szCs w:val="20"/>
        </w:rPr>
        <w:fldChar w:fldCharType="end"/>
      </w:r>
      <w:r w:rsidRPr="00CA000D">
        <w:rPr>
          <w:sz w:val="20"/>
          <w:szCs w:val="20"/>
        </w:rPr>
        <w:t xml:space="preserve">. Hal ini juga diperkuat melalui teori dari Slavin, bahwa keterampilan metakognitif merupakan suatu metode untuk belajar, menelaah, maupun menyelesaikan soal </w:t>
      </w:r>
      <w:r w:rsidRPr="00CA000D">
        <w:rPr>
          <w:sz w:val="20"/>
          <w:szCs w:val="20"/>
        </w:rPr>
        <w:fldChar w:fldCharType="begin" w:fldLock="1"/>
      </w:r>
      <w:r w:rsidRPr="00CA000D">
        <w:rPr>
          <w:sz w:val="20"/>
          <w:szCs w:val="20"/>
        </w:rPr>
        <w:instrText>ADDIN CSL_CITATION {"citationItems":[{"id":"ITEM-1","itemData":{"author":[{"dropping-particle":"","family":"Patmaningrum","given":"Agustiin","non-dropping-particle":"","parse-names":false,"suffix":""}],"container-title":"Jurnal Dhrma Pendidikan STKIP PGRI Nganjuk","id":"ITEM-1","issue":"1","issued":{"date-parts":[["2021"]]},"page":"15-21","title":"Pemanfaatan Kemampuan Metakognitif Dalam Upaya Peningkatan Proses Berpikir Kreatif Siswa Dalam Pembelajaran Matematika","type":"article-journal","volume":"14"},"uris":["http://www.mendeley.com/documents/?uuid=6999058a-9259-4bd8-bd8e-50871fdbb82f"]}],"mendeley":{"formattedCitation":"[8]","plainTextFormattedCitation":"[8]","previouslyFormattedCitation":"[8]"},"properties":{"noteIndex":0},"schema":"https://github.com/citation-style-language/schema/raw/master/csl-citation.json"}</w:instrText>
      </w:r>
      <w:r w:rsidRPr="00CA000D">
        <w:rPr>
          <w:sz w:val="20"/>
          <w:szCs w:val="20"/>
        </w:rPr>
        <w:fldChar w:fldCharType="separate"/>
      </w:r>
      <w:r w:rsidRPr="00CA000D">
        <w:rPr>
          <w:sz w:val="20"/>
          <w:szCs w:val="20"/>
        </w:rPr>
        <w:t>[8]</w:t>
      </w:r>
      <w:r w:rsidRPr="00CA000D">
        <w:rPr>
          <w:sz w:val="20"/>
          <w:szCs w:val="20"/>
        </w:rPr>
        <w:fldChar w:fldCharType="end"/>
      </w:r>
      <w:r w:rsidRPr="00CA000D">
        <w:rPr>
          <w:sz w:val="20"/>
          <w:szCs w:val="20"/>
        </w:rPr>
        <w:t xml:space="preserve">. Berpikir metakognitif dapat membantu siswa dalam mempelajari atau menggali informasi secara cepat serta menyimpan informasi sebagai pengembangannya dalam pendidikan. Sehingga melalui metakognitif dapat membuat siswa lebih percaya diri dan mempunyai rasa tanggung jawab dalam pengembangan dirinya </w:t>
      </w:r>
      <w:r w:rsidRPr="00CA000D">
        <w:rPr>
          <w:sz w:val="20"/>
          <w:szCs w:val="20"/>
        </w:rPr>
        <w:fldChar w:fldCharType="begin" w:fldLock="1"/>
      </w:r>
      <w:r w:rsidRPr="00CA000D">
        <w:rPr>
          <w:sz w:val="20"/>
          <w:szCs w:val="20"/>
        </w:rPr>
        <w:instrText>ADDIN CSL_CITATION {"citationItems":[{"id":"ITEM-1","itemData":{"author":[{"dropping-particle":"","family":"Widiana","given":"Wayan","non-dropping-particle":"","parse-names":false,"suffix":""}],"container-title":"Jurnal Ilmiah Sekolah Dasar","id":"ITEM-1","issued":{"date-parts":[["2022"]]},"page":"1-68","title":"Mengembangkan Kemampuan Berpikir Metakognitif di Sekolah Dasar Kajian Berpikir tentang Berpikir","type":"article-journal","volume":"8"},"uris":["http://www.mendeley.com/documents/?uuid=5a17d06d-8051-457e-b5a4-3ad029e975f6"]}],"mendeley":{"formattedCitation":"[2]","plainTextFormattedCitation":"[2]","previouslyFormattedCitation":"[2]"},"properties":{"noteIndex":0},"schema":"https://github.com/citation-style-language/schema/raw/master/csl-citation.json"}</w:instrText>
      </w:r>
      <w:r w:rsidRPr="00CA000D">
        <w:rPr>
          <w:sz w:val="20"/>
          <w:szCs w:val="20"/>
        </w:rPr>
        <w:fldChar w:fldCharType="separate"/>
      </w:r>
      <w:r w:rsidRPr="00CA000D">
        <w:rPr>
          <w:sz w:val="20"/>
          <w:szCs w:val="20"/>
        </w:rPr>
        <w:t>[2]</w:t>
      </w:r>
      <w:r w:rsidRPr="00CA000D">
        <w:rPr>
          <w:sz w:val="20"/>
          <w:szCs w:val="20"/>
        </w:rPr>
        <w:fldChar w:fldCharType="end"/>
      </w:r>
      <w:r w:rsidRPr="00CA000D">
        <w:rPr>
          <w:sz w:val="20"/>
          <w:szCs w:val="20"/>
        </w:rPr>
        <w:t>.</w:t>
      </w:r>
    </w:p>
    <w:p w14:paraId="50BD3044" w14:textId="3C022685" w:rsidR="00CA000D" w:rsidRPr="00CA000D" w:rsidRDefault="00CA000D" w:rsidP="00C8208C">
      <w:pPr>
        <w:ind w:firstLine="284"/>
        <w:jc w:val="both"/>
        <w:rPr>
          <w:sz w:val="20"/>
          <w:szCs w:val="20"/>
        </w:rPr>
      </w:pPr>
      <w:r w:rsidRPr="00CA000D">
        <w:rPr>
          <w:sz w:val="20"/>
          <w:szCs w:val="20"/>
        </w:rPr>
        <w:t>Berdasarkan hal tersebut, bahwasannya setiap peserta didik memiliki kemampuan metakognitif, akan tetapi kemampuan metakognitif tersebut berkembang sesuai dengan pribadi masing-masing. Dimana peserta didik memiliki berbagai macam tingkat dalam menyelesaikan permasalahan yang mereka sedang hadapi dalam suatu pembelajaran. Sehingga peserta didik perlu adanya dalam pengontrolan diri secara aktif pada saat proses pembelajaran berlangsung. Pengontrolan diri secara aktif bisa dikatakan sebagai pengontrolan yang berbasis dengan pengetahuan metakognitif. Pengetahuan metakognitif dapat berupa pengetahuan diri sendiri sebagai siswa serta faktor yang dapat mempengaruhinya untuk menyelesaikan sebuah masalah dalam pembelajaran. Menurut Slavin dalam penelitian Tri Linggo Wati,  bahwasannya metakognitif memiliki tiga tahapan, yaitu: (1) planning</w:t>
      </w:r>
      <w:r w:rsidR="00CD54A1">
        <w:rPr>
          <w:sz w:val="20"/>
          <w:szCs w:val="20"/>
        </w:rPr>
        <w:t>, plannning sendiri memiliki sub tahapan metakognitif yaitu m</w:t>
      </w:r>
      <w:r w:rsidR="00CD54A1" w:rsidRPr="00CA000D">
        <w:rPr>
          <w:sz w:val="20"/>
          <w:szCs w:val="20"/>
        </w:rPr>
        <w:t>erencanakan operasi atau prosedur yang akan dipakai</w:t>
      </w:r>
      <w:r w:rsidR="00CD54A1">
        <w:rPr>
          <w:sz w:val="20"/>
          <w:szCs w:val="20"/>
        </w:rPr>
        <w:t xml:space="preserve"> dan m</w:t>
      </w:r>
      <w:r w:rsidR="00CD54A1" w:rsidRPr="00CA000D">
        <w:rPr>
          <w:sz w:val="20"/>
          <w:szCs w:val="20"/>
        </w:rPr>
        <w:t>engetahui tentang apa dan bagaimana</w:t>
      </w:r>
      <w:r w:rsidR="00CD54A1">
        <w:rPr>
          <w:sz w:val="20"/>
          <w:szCs w:val="20"/>
        </w:rPr>
        <w:t xml:space="preserve"> </w:t>
      </w:r>
      <w:r w:rsidRPr="00CA000D">
        <w:rPr>
          <w:sz w:val="20"/>
          <w:szCs w:val="20"/>
        </w:rPr>
        <w:t>; (2) monitoring,</w:t>
      </w:r>
      <w:r w:rsidR="00CD54A1">
        <w:rPr>
          <w:sz w:val="20"/>
          <w:szCs w:val="20"/>
        </w:rPr>
        <w:t xml:space="preserve"> monitoring sendiri memiliki sub tahapan metakognitif</w:t>
      </w:r>
      <w:r w:rsidRPr="00CA000D">
        <w:rPr>
          <w:sz w:val="20"/>
          <w:szCs w:val="20"/>
        </w:rPr>
        <w:t xml:space="preserve"> </w:t>
      </w:r>
      <w:r w:rsidR="00CD54A1">
        <w:rPr>
          <w:sz w:val="20"/>
          <w:szCs w:val="20"/>
        </w:rPr>
        <w:t>yaitu m</w:t>
      </w:r>
      <w:r w:rsidR="00CD54A1" w:rsidRPr="00CA000D">
        <w:rPr>
          <w:sz w:val="20"/>
          <w:szCs w:val="20"/>
        </w:rPr>
        <w:t>emutuskan operasi yang paling s</w:t>
      </w:r>
      <w:r w:rsidR="00CD54A1">
        <w:rPr>
          <w:sz w:val="20"/>
          <w:szCs w:val="20"/>
        </w:rPr>
        <w:t>esuai dan  m</w:t>
      </w:r>
      <w:r w:rsidR="00CD54A1" w:rsidRPr="00CA000D">
        <w:rPr>
          <w:sz w:val="20"/>
          <w:szCs w:val="20"/>
        </w:rPr>
        <w:t>engatasi kesalahan atau hambatan dalam pemecahan masalah</w:t>
      </w:r>
      <w:r w:rsidR="00CD54A1">
        <w:rPr>
          <w:sz w:val="20"/>
          <w:szCs w:val="20"/>
        </w:rPr>
        <w:t xml:space="preserve">, </w:t>
      </w:r>
      <w:r w:rsidRPr="00CA000D">
        <w:rPr>
          <w:sz w:val="20"/>
          <w:szCs w:val="20"/>
        </w:rPr>
        <w:t>dan</w:t>
      </w:r>
      <w:r w:rsidR="00CD54A1">
        <w:rPr>
          <w:sz w:val="20"/>
          <w:szCs w:val="20"/>
        </w:rPr>
        <w:t xml:space="preserve"> yang terakhir</w:t>
      </w:r>
      <w:r w:rsidRPr="00CA000D">
        <w:rPr>
          <w:sz w:val="20"/>
          <w:szCs w:val="20"/>
        </w:rPr>
        <w:t xml:space="preserve"> (3) evaluating</w:t>
      </w:r>
      <w:r w:rsidR="00CD54A1">
        <w:rPr>
          <w:sz w:val="20"/>
          <w:szCs w:val="20"/>
        </w:rPr>
        <w:t>, evaluating sendiri memiliki sub tahapan metakognitif yaitu m</w:t>
      </w:r>
      <w:r w:rsidR="00CD54A1" w:rsidRPr="00CA000D">
        <w:rPr>
          <w:sz w:val="20"/>
          <w:szCs w:val="20"/>
        </w:rPr>
        <w:t>enganalisis efisiensi dan efektifitas</w:t>
      </w:r>
      <w:r w:rsidR="00CD54A1">
        <w:rPr>
          <w:sz w:val="20"/>
          <w:szCs w:val="20"/>
        </w:rPr>
        <w:t xml:space="preserve"> dan </w:t>
      </w:r>
      <w:r w:rsidR="00C8208C">
        <w:rPr>
          <w:sz w:val="20"/>
          <w:szCs w:val="20"/>
        </w:rPr>
        <w:t>m</w:t>
      </w:r>
      <w:r w:rsidR="00C8208C" w:rsidRPr="00CA000D">
        <w:rPr>
          <w:sz w:val="20"/>
          <w:szCs w:val="20"/>
        </w:rPr>
        <w:t>engevaluasi kesesuaian rancangan dengan hasil</w:t>
      </w:r>
      <w:r w:rsidRPr="00CA000D">
        <w:rPr>
          <w:sz w:val="20"/>
          <w:szCs w:val="20"/>
        </w:rPr>
        <w:t xml:space="preserve">. Oleh karenanya, pada masing-masing tahapan tersebut, peserta didik hendaknya melakukan kontrol terhadap cara berpikir pribadi masing-masing peserta didik dalam menyelesaikan sebuah permasalahan yang nantinya akan dihadapi </w:t>
      </w:r>
      <w:r w:rsidRPr="00CA000D">
        <w:rPr>
          <w:sz w:val="20"/>
          <w:szCs w:val="20"/>
        </w:rPr>
        <w:fldChar w:fldCharType="begin" w:fldLock="1"/>
      </w:r>
      <w:r w:rsidRPr="00CA000D">
        <w:rPr>
          <w:sz w:val="20"/>
          <w:szCs w:val="20"/>
        </w:rPr>
        <w:instrText>ADDIN CSL_CITATION {"citationItems":[{"id":"ITEM-1","itemData":{"DOI":"10.21070/pedagogia.v9i1.214","ISSN":"2089-3833","abstract":"This research is a descriptive study that aims to analyze the effective application of metacognitive through instructional media, the meticulous subjects used in this study are 3 students who have high, medium, low ability. What was done in the Elementary School Education Study Program of the University of Muhammadiyah Sidoarjo. The theory used is Slavin's metacognitive theory and the theory of the effectiveness of learning using Dunn's theory. Test the validity of the data using triangulation techniques, namely observation, documentation, and interviews. The results of the analysis obtained from this study were, subject A did metacognitive thinking and the existing media proved to be effective in helping metacognitive way of thinking, whereas in subject B the metacognitive way of thinking had been done only in the process of monitoring and evaluation was still lacking, the use of media on the object image said the subject helps in the process of his work. While the subject C metacognitive thought process has been carried out, only the evaluation process is still lacking, while the existing media helps in the process of metacognitive thinking. So it can be concluded that the media is very effective in helping the application of metacognitive thinking in producing two-dimensional works of art in students of elementary school teacher study programs at the University of Muhammadiyah Sidoarjo.","author":[{"dropping-particle":"","family":"Wati","given":"Tri Linggo","non-dropping-particle":"","parse-names":false,"suffix":""}],"container-title":"Pedagogia : Jurnal Pendidikan","id":"ITEM-1","issue":"1","issued":{"date-parts":[["2020"]]},"page":"35-42","title":"Analisis Metakognitif Melalui Media Pada Matakuliah Seni Rupa Mahasiswa Pendidikan Guru Sekolah Dasar","type":"article-journal","volume":"9"},"uris":["http://www.mendeley.com/documents/?uuid=29080b21-07c6-4ab7-82f6-43cb626a4747"]}],"mendeley":{"formattedCitation":"[6]","plainTextFormattedCitation":"[6]","previouslyFormattedCitation":"[6]"},"properties":{"noteIndex":0},"schema":"https://github.com/citation-style-language/schema/raw/master/csl-citation.json"}</w:instrText>
      </w:r>
      <w:r w:rsidRPr="00CA000D">
        <w:rPr>
          <w:sz w:val="20"/>
          <w:szCs w:val="20"/>
        </w:rPr>
        <w:fldChar w:fldCharType="separate"/>
      </w:r>
      <w:r w:rsidRPr="00CA000D">
        <w:rPr>
          <w:sz w:val="20"/>
          <w:szCs w:val="20"/>
        </w:rPr>
        <w:t>[6]</w:t>
      </w:r>
      <w:r w:rsidRPr="00CA000D">
        <w:rPr>
          <w:sz w:val="20"/>
          <w:szCs w:val="20"/>
        </w:rPr>
        <w:fldChar w:fldCharType="end"/>
      </w:r>
      <w:r w:rsidRPr="00CA000D">
        <w:rPr>
          <w:sz w:val="20"/>
          <w:szCs w:val="20"/>
        </w:rPr>
        <w:t xml:space="preserve">. </w:t>
      </w:r>
    </w:p>
    <w:p w14:paraId="04F188A2" w14:textId="4EB65358" w:rsidR="00CA000D" w:rsidRPr="00CA000D" w:rsidRDefault="00CA000D" w:rsidP="00CA000D">
      <w:pPr>
        <w:ind w:firstLine="284"/>
        <w:jc w:val="both"/>
        <w:rPr>
          <w:sz w:val="20"/>
          <w:szCs w:val="20"/>
        </w:rPr>
      </w:pPr>
      <w:r w:rsidRPr="00CA000D">
        <w:rPr>
          <w:sz w:val="20"/>
          <w:szCs w:val="20"/>
        </w:rPr>
        <w:t>Secara keseluruhan dengan menggunakan tiga aspek tersebut, terdapat planning yakni tahap dalam merencanakan secara keseluruhan guna menyiapkan apa yang akan dibutuhkan dalam proses metakognitif untuk mendapatkan suatu hasil. Kemudian monitoring, dimana nantinya pada tahap ini akan dilakukan pemantauan pada proses metakognitif yang telah dilakukan. Selanjutnya adalah tahapan evaluating, dimana pada tahapan ini merupakan tahapan untuk mengevaluasi hasil yang ada dalam proses metakognitif serta adanya tindak lanjut guna memperoleh hasil yang maksimal.</w:t>
      </w:r>
    </w:p>
    <w:p w14:paraId="41135FDB" w14:textId="43A82831" w:rsidR="00CA000D" w:rsidRPr="00CA000D" w:rsidRDefault="00CA000D" w:rsidP="00CA000D">
      <w:pPr>
        <w:ind w:firstLine="284"/>
        <w:jc w:val="both"/>
        <w:rPr>
          <w:sz w:val="20"/>
          <w:szCs w:val="20"/>
        </w:rPr>
      </w:pPr>
      <w:r w:rsidRPr="00CA000D">
        <w:rPr>
          <w:sz w:val="20"/>
          <w:szCs w:val="20"/>
        </w:rPr>
        <w:t xml:space="preserve">Estetika merupakan ilmu mengenai keindahan yang dipelajari dari karya seni berupa objek, proses kreatif, serta perencana selaku subjek. Kemudian estetika juga tidak hanya mengenai karya seni saja, akan tetapi juga memiliki sebuah nilai estetik secara menyeluruh terhadap kemampuan kreatif manusia </w:t>
      </w:r>
      <w:r w:rsidRPr="00CA000D">
        <w:rPr>
          <w:sz w:val="20"/>
          <w:szCs w:val="20"/>
        </w:rPr>
        <w:fldChar w:fldCharType="begin" w:fldLock="1"/>
      </w:r>
      <w:r w:rsidRPr="00CA000D">
        <w:rPr>
          <w:sz w:val="20"/>
          <w:szCs w:val="20"/>
        </w:rPr>
        <w:instrText>ADDIN CSL_CITATION {"citationItems":[{"id":"ITEM-1","itemData":{"DOI":"10.26418/jvip.v14i1.43383","ISSN":"2085-9848","abstract":"AbstractThis study aims to identify the need for developing class-based character-based economic teaching materials for high school students. This research is a qualitative research with a case study research type. The research location is located in the city of Singkawang, with research informants involving 8 economics teachers at the high school level, with data collection techniques in the form of focus group discussions. The data analysis of this research uses three activity lines that occur simultaneously, namely: data reduction, data presentation, and conclusion drawing. The results of the study found that: (1) to date, there is no class-based character economy teaching material for high school students in the city of Singkawang; (2) It is necessary to develop class-based character-based economic teaching materials for high school students in the city of Singkawang. Keywords: Economic learning, class-based, character","author":[{"dropping-particle":"","family":"Purwaningsih","given":"Endang","non-dropping-particle":"","parse-names":false,"suffix":""}],"container-title":"Jurnal Visi Ilmu Pendidikan","id":"ITEM-1","issue":"1","issued":{"date-parts":[["2022"]]},"page":"74","title":"Urgensi Kebutuhan Pembelajaran Ekonomi Berkarakter Berbasis Kelas Di Sma","type":"article-journal","volume":"14"},"uris":["http://www.mendeley.com/documents/?uuid=9fdd2475-c2f3-42d3-8724-dac27d29deeb"]}],"mendeley":{"formattedCitation":"[10]","plainTextFormattedCitation":"[10]","previouslyFormattedCitation":"[10]"},"properties":{"noteIndex":0},"schema":"https://github.com/citation-style-language/schema/raw/master/csl-citation.json"}</w:instrText>
      </w:r>
      <w:r w:rsidRPr="00CA000D">
        <w:rPr>
          <w:sz w:val="20"/>
          <w:szCs w:val="20"/>
        </w:rPr>
        <w:fldChar w:fldCharType="separate"/>
      </w:r>
      <w:r w:rsidRPr="00CA000D">
        <w:rPr>
          <w:sz w:val="20"/>
          <w:szCs w:val="20"/>
        </w:rPr>
        <w:t>[10]</w:t>
      </w:r>
      <w:r w:rsidRPr="00CA000D">
        <w:rPr>
          <w:sz w:val="20"/>
          <w:szCs w:val="20"/>
        </w:rPr>
        <w:fldChar w:fldCharType="end"/>
      </w:r>
      <w:r w:rsidRPr="00CA000D">
        <w:rPr>
          <w:sz w:val="20"/>
          <w:szCs w:val="20"/>
        </w:rPr>
        <w:t xml:space="preserve">. Dari sini dapat diketahui bahwasannya estetika bukan semata mengenai bentuk kesenian saja, namun terdapat nilai yang terkandung serta memiliki suatu makna bagi karya kreatif yang dituangkan melalui ide seseorang. Pandangan secara umum mengenai estetika sebagai objek penciptaan karya seni serta secara pandangan ontologi, yakni sebagai ruh yang ada dalam karya seni dikarenakan keindahan suatu karya dapat muncul dari ide kreatif seseorang. Salah satu kegiatan yang dapat mengetahui dan mempelajari estetika atau keindahan yakni melalui kegiatan menggambar. Menurut Simon, bahwasannya gambar merupakan suatu hal yang erat serta alami yang berkaitan dengan hasrat diri seseorang. Melalui gambar, manusia dapat mengeluarkan bentuk ekspresi, cara berfikir, dan ungkapan emosinya </w:t>
      </w:r>
      <w:r w:rsidRPr="00CA000D">
        <w:rPr>
          <w:sz w:val="20"/>
          <w:szCs w:val="20"/>
        </w:rPr>
        <w:fldChar w:fldCharType="begin" w:fldLock="1"/>
      </w:r>
      <w:r w:rsidRPr="00CA000D">
        <w:rPr>
          <w:sz w:val="20"/>
          <w:szCs w:val="20"/>
        </w:rPr>
        <w:instrText>ADDIN CSL_CITATION {"citationItems":[{"id":"ITEM-1","itemData":{"DOI":"10.21070/picecrs.v1i3.1400","abstract":"Deaf students are students who have deficiencies in the five senses of hearing, but they can still perform drawing and colouring expressions as one way they express their expression. This research was conducted on the students of SLB Dewi Sartika Geluran two students consisting of 1 student of grade 2 and 1 student of class 5, This research will analyze the meaning of visual Language (shape and colour) which is the result of student's work. The method used is qualitative by using qualitative phennomenology, to test the validity of the data then used trianggulasi technique that is in the form of: observation, interview, documentation and then matched with theory, result obtained is: from 2 resource in this research able mengungkaapkan match between drawing with a form that is expressed in the heart by using a written interview and this is the same, as well as between the mood that the source of the feelings through the color expression contained in the interview and documentation of the image, the findings that researchers get is deaf students are easier to express his feelings through pictures rather than through written language, this is apparent when several times they have to express the words of the interview written into the written interview sheet.","author":[{"dropping-particle":"","family":"Wati","given":"Tri Linggo","non-dropping-particle":"","parse-names":false,"suffix":""},{"dropping-particle":"","family":"Novita","given":"Dian","non-dropping-particle":"","parse-names":false,"suffix":""}],"container-title":"Proceedings of The ICECRS","id":"ITEM-1","issue":"3","issued":{"date-parts":[["2018"]]},"page":"1-12","title":"Analisis Gambar Siswa Tuna Rungu Ditinjau dari Makna Bahasa Rupa (Bentuk dan Warna) di SLB Dewi Sartika Geluran Sidoarjo","type":"article-journal","volume":"1"},"uris":["http://www.mendeley.com/documents/?uuid=e770d2e7-7726-406a-9eba-fd435697ed90"]}],"mendeley":{"formattedCitation":"[11]","plainTextFormattedCitation":"[11]","previouslyFormattedCitation":"[11]"},"properties":{"noteIndex":0},"schema":"https://github.com/citation-style-language/schema/raw/master/csl-citation.json"}</w:instrText>
      </w:r>
      <w:r w:rsidRPr="00CA000D">
        <w:rPr>
          <w:sz w:val="20"/>
          <w:szCs w:val="20"/>
        </w:rPr>
        <w:fldChar w:fldCharType="separate"/>
      </w:r>
      <w:r w:rsidRPr="00CA000D">
        <w:rPr>
          <w:sz w:val="20"/>
          <w:szCs w:val="20"/>
        </w:rPr>
        <w:t>[11]</w:t>
      </w:r>
      <w:r w:rsidRPr="00CA000D">
        <w:rPr>
          <w:sz w:val="20"/>
          <w:szCs w:val="20"/>
        </w:rPr>
        <w:fldChar w:fldCharType="end"/>
      </w:r>
      <w:r w:rsidRPr="00CA000D">
        <w:rPr>
          <w:sz w:val="20"/>
          <w:szCs w:val="20"/>
        </w:rPr>
        <w:t xml:space="preserve">. Media gambar merupakan media yang diwujudkan melalui visual yang bermanfaat sebagai alat pendukung guna tercapainya indikator dalam pembelajaran. Media gambar dapat digunakan untuk membantu siswa dalam mengungkapkan suatu informasi yang berdasarkan adanya permasalahan, yang nantinya terintegrasi antar konteks dalam informasi untuk memberikan suatu kejelasan </w:t>
      </w:r>
      <w:r w:rsidRPr="00CA000D">
        <w:rPr>
          <w:sz w:val="20"/>
          <w:szCs w:val="20"/>
        </w:rPr>
        <w:fldChar w:fldCharType="begin" w:fldLock="1"/>
      </w:r>
      <w:r w:rsidRPr="00CA000D">
        <w:rPr>
          <w:sz w:val="20"/>
          <w:szCs w:val="20"/>
        </w:rPr>
        <w:instrText>ADDIN CSL_CITATION {"citationItems":[{"id":"ITEM-1","itemData":{"DOI":"10.24176/jpp.v3i2.5874","ISSN":"2621-5039","abstract":"This research was conducted with the aim of knowing the average test result score as a reflection of the effectiveness of audio visual media and image media. This is based on learning outcomes that are considered less than optimal and many are still incomplete because teachers are accustomed to the use of image media in learning. The selection of audio-visual media as a way of teaching data presentation material is because it has better features than just ordinary images. This study determined the subject, namely the fifth grade students at one of the private elementary schools in Surabaya which had 34 students. The results of this study presented an average of learning outcomes in a class using audio visual media was 87.68. In another class, the average result of student learning in the class using image media obtained an average result of 79.59. The conclusion from these results is that the class that uses audio-visual media is more effective than the class that uses image media.","author":[{"dropping-particle":"","family":"Setiyawan","given":"Hery","non-dropping-particle":"","parse-names":false,"suffix":""}],"container-title":"Jurnal Prakarsa Paedagogia","id":"ITEM-1","issue":"2","issued":{"date-parts":[["2021"]]},"title":"Pemanfaatan Media Audio Visual dan Media Gambar Pada Siswa Kelas V","type":"article-journal","volume":"3"},"uris":["http://www.mendeley.com/documents/?uuid=bf1260d4-f22f-4eb4-a3f8-0098b9da01cb"]}],"mendeley":{"formattedCitation":"[12]","plainTextFormattedCitation":"[12]","previouslyFormattedCitation":"[12]"},"properties":{"noteIndex":0},"schema":"https://github.com/citation-style-language/schema/raw/master/csl-citation.json"}</w:instrText>
      </w:r>
      <w:r w:rsidRPr="00CA000D">
        <w:rPr>
          <w:sz w:val="20"/>
          <w:szCs w:val="20"/>
        </w:rPr>
        <w:fldChar w:fldCharType="separate"/>
      </w:r>
      <w:r w:rsidRPr="00CA000D">
        <w:rPr>
          <w:sz w:val="20"/>
          <w:szCs w:val="20"/>
        </w:rPr>
        <w:t>[12]</w:t>
      </w:r>
      <w:r w:rsidRPr="00CA000D">
        <w:rPr>
          <w:sz w:val="20"/>
          <w:szCs w:val="20"/>
        </w:rPr>
        <w:fldChar w:fldCharType="end"/>
      </w:r>
      <w:r w:rsidRPr="00CA000D">
        <w:rPr>
          <w:sz w:val="20"/>
          <w:szCs w:val="20"/>
        </w:rPr>
        <w:t xml:space="preserve">. </w:t>
      </w:r>
    </w:p>
    <w:p w14:paraId="1F512675" w14:textId="251AB5BF" w:rsidR="00CA000D" w:rsidRPr="00CA000D" w:rsidRDefault="00CA000D" w:rsidP="00CA000D">
      <w:pPr>
        <w:ind w:firstLine="284"/>
        <w:jc w:val="both"/>
        <w:rPr>
          <w:sz w:val="20"/>
          <w:szCs w:val="20"/>
        </w:rPr>
      </w:pPr>
      <w:r w:rsidRPr="00CA000D">
        <w:rPr>
          <w:sz w:val="20"/>
          <w:szCs w:val="20"/>
        </w:rPr>
        <w:t xml:space="preserve">Menurut Azhar Arsyad menyatakan bahwasannya media adalah suatu hal yang tidak bisa terlepaskan dari pembelajaran guna untuk mencapai tujuan pendidikan secara umum serta tujan pembelajran di sekolah pada khususnya </w:t>
      </w:r>
      <w:r w:rsidRPr="00CA000D">
        <w:rPr>
          <w:sz w:val="20"/>
          <w:szCs w:val="20"/>
        </w:rPr>
        <w:fldChar w:fldCharType="begin" w:fldLock="1"/>
      </w:r>
      <w:r w:rsidRPr="00CA000D">
        <w:rPr>
          <w:sz w:val="20"/>
          <w:szCs w:val="20"/>
        </w:rPr>
        <w:instrText>ADDIN CSL_CITATION {"citationItems":[{"id":"ITEM-1","itemData":{"DOI":"10.55115/edukasi.v4i1.3023","ISSN":"2721-3935","abstract":"Interest in learning is an interest possessed by students which can be expressed as a statement indicating that students prefer something over other things, manifested through participation in an activity. Students who have an interest in certain subjects tend to pay greater attention to certain subjects. Social Knowledge learning media in elementary schools, especially in image media, is a tool that can be used to deliver or convey messages in the form of knowledge to students so that learning objectives can be achieved. Indicators of interest in learning in this study include: 1) paying attention to the teaching and learning process, 2) having a liking for lessons, 3) enthusiastic students, 4) enthusiastic in learning, 5) having active learning","author":[{"dropping-particle":"","family":"Adnyana","given":"Komang Surya","non-dropping-particle":"","parse-names":false,"suffix":""},{"dropping-particle":"","family":"Yudaparmita","given":"Gusti Ngurah Arya","non-dropping-particle":"","parse-names":false,"suffix":""}],"container-title":"Edukasi: Jurnal Pendidikan Dasar","id":"ITEM-1","issue":"1","issued":{"date-parts":[["2023"]]},"page":"61","title":"Peningkatan Minat Belajar IPAS Berbantuan Media Gambar Pada Siswa Sekolah Dasar","type":"article-journal","volume":"4"},"uris":["http://www.mendeley.com/documents/?uuid=a0b6d023-98ae-4c91-a11b-c8d2e4fbf26b"]}],"mendeley":{"formattedCitation":"[1]","plainTextFormattedCitation":"[1]","previouslyFormattedCitation":"[1]"},"properties":{"noteIndex":0},"schema":"https://github.com/citation-style-language/schema/raw/master/csl-citation.json"}</w:instrText>
      </w:r>
      <w:r w:rsidRPr="00CA000D">
        <w:rPr>
          <w:sz w:val="20"/>
          <w:szCs w:val="20"/>
        </w:rPr>
        <w:fldChar w:fldCharType="separate"/>
      </w:r>
      <w:r w:rsidRPr="00CA000D">
        <w:rPr>
          <w:sz w:val="20"/>
          <w:szCs w:val="20"/>
        </w:rPr>
        <w:t>[1]</w:t>
      </w:r>
      <w:r w:rsidRPr="00CA000D">
        <w:rPr>
          <w:sz w:val="20"/>
          <w:szCs w:val="20"/>
        </w:rPr>
        <w:fldChar w:fldCharType="end"/>
      </w:r>
      <w:r w:rsidRPr="00CA000D">
        <w:rPr>
          <w:sz w:val="20"/>
          <w:szCs w:val="20"/>
        </w:rPr>
        <w:t xml:space="preserve">. Melalui media gambar terdapat kandungan atau makna estetika maupun keindahan yang nantinya dapat diketahui. Berdasarkan hal tersebut, tidak menutup kemungkinan setiap media yang digunakan dalam pembelajaran terdapat kekurangan dan   kelebihannya masing-masing. Adapun kekurangan dari media gambar yaitu: (1) Difokuskan pada indra pengelihatan; (2) Benda yang konkret susah diwujudkan, dan (3) Tampilan dengan ukuran yang terbatas. Sedangkan kelebihannya yakni: (1) Konkret; (2) Mewujudkan hal terbatas oleh ruang dan waktu; (3) Mewujuddkan hal yang bersifat abstrak; (4) Membuat suatu masalah menjadi lebih jelas, dan (5) Murah dan dapat digunakan dengan </w:t>
      </w:r>
      <w:r w:rsidRPr="00CA000D">
        <w:rPr>
          <w:sz w:val="20"/>
          <w:szCs w:val="20"/>
        </w:rPr>
        <w:lastRenderedPageBreak/>
        <w:t xml:space="preserve">mudah. Sedangkan Sadirman mengungkapkan bahwa ada kelebihan pada media gambar, diantaranya yakni: (1) Sifatnya konkret dan lebih realistis saat memunculkan masalah, apabila dibandingkan dengan bahasa verbal; (2) Bisa mengatasi batasan waktu dan ruang; (3) Bisa mengatasi keterbatasan kita; (4) Memperjelas masalah apapun di semua bidang tanpa mengenal batasan usia sehingga dapat mencehgah atau embenarkan kesalahpahaman, dan (5) Harganya murah dan serta mudah didapatkan serta efektif dalam pembelajaran yang mana untuk membimbing pengetahuan, sikap, serta keterampilan siswa yang disesuaikan dengan lingkungan sekolah </w:t>
      </w:r>
      <w:r w:rsidRPr="00CA000D">
        <w:rPr>
          <w:sz w:val="20"/>
          <w:szCs w:val="20"/>
        </w:rPr>
        <w:fldChar w:fldCharType="begin" w:fldLock="1"/>
      </w:r>
      <w:r w:rsidRPr="00CA000D">
        <w:rPr>
          <w:sz w:val="20"/>
          <w:szCs w:val="20"/>
        </w:rPr>
        <w:instrText>ADDIN CSL_CITATION {"citationItems":[{"id":"ITEM-1","itemData":{"DOI":"10.55115/edukasi.v4i1.3023","ISSN":"2721-3935","abstract":"Interest in learning is an interest possessed by students which can be expressed as a statement indicating that students prefer something over other things, manifested through participation in an activity. Students who have an interest in certain subjects tend to pay greater attention to certain subjects. Social Knowledge learning media in elementary schools, especially in image media, is a tool that can be used to deliver or convey messages in the form of knowledge to students so that learning objectives can be achieved. Indicators of interest in learning in this study include: 1) paying attention to the teaching and learning process, 2) having a liking for lessons, 3) enthusiastic students, 4) enthusiastic in learning, 5) having active learning","author":[{"dropping-particle":"","family":"Adnyana","given":"Komang Surya","non-dropping-particle":"","parse-names":false,"suffix":""},{"dropping-particle":"","family":"Yudaparmita","given":"Gusti Ngurah Arya","non-dropping-particle":"","parse-names":false,"suffix":""}],"container-title":"Edukasi: Jurnal Pendidikan Dasar","id":"ITEM-1","issue":"1","issued":{"date-parts":[["2023"]]},"page":"61","title":"Peningkatan Minat Belajar IPAS Berbantuan Media Gambar Pada Siswa Sekolah Dasar","type":"article-journal","volume":"4"},"uris":["http://www.mendeley.com/documents/?uuid=a0b6d023-98ae-4c91-a11b-c8d2e4fbf26b"]}],"mendeley":{"formattedCitation":"[1]","plainTextFormattedCitation":"[1]","previouslyFormattedCitation":"[1]"},"properties":{"noteIndex":0},"schema":"https://github.com/citation-style-language/schema/raw/master/csl-citation.json"}</w:instrText>
      </w:r>
      <w:r w:rsidRPr="00CA000D">
        <w:rPr>
          <w:sz w:val="20"/>
          <w:szCs w:val="20"/>
        </w:rPr>
        <w:fldChar w:fldCharType="separate"/>
      </w:r>
      <w:r w:rsidRPr="00CA000D">
        <w:rPr>
          <w:sz w:val="20"/>
          <w:szCs w:val="20"/>
        </w:rPr>
        <w:t>[1]</w:t>
      </w:r>
      <w:r w:rsidRPr="00CA000D">
        <w:rPr>
          <w:sz w:val="20"/>
          <w:szCs w:val="20"/>
        </w:rPr>
        <w:fldChar w:fldCharType="end"/>
      </w:r>
      <w:r w:rsidRPr="00CA000D">
        <w:rPr>
          <w:sz w:val="20"/>
          <w:szCs w:val="20"/>
        </w:rPr>
        <w:t xml:space="preserve">. </w:t>
      </w:r>
    </w:p>
    <w:p w14:paraId="591CF251" w14:textId="7701BDC8" w:rsidR="00170E18" w:rsidRPr="00CA000D" w:rsidRDefault="00CA000D" w:rsidP="00CA000D">
      <w:pPr>
        <w:ind w:firstLine="284"/>
        <w:jc w:val="both"/>
        <w:rPr>
          <w:sz w:val="20"/>
          <w:szCs w:val="20"/>
        </w:rPr>
      </w:pPr>
      <w:r w:rsidRPr="00CA000D">
        <w:rPr>
          <w:sz w:val="20"/>
          <w:szCs w:val="20"/>
        </w:rPr>
        <w:t xml:space="preserve">Terdapat beberapa sifat yang khas dari anak-anak saat berada pada jenjang kelas rendah, diantaranya yakni: (1) Adanya korelasi positif yang tinggi antara kesehatan jasmani dan prestasi sekolah; (2) Sikap yang cenderung untuk mematuhi peraturan-peraturan pada permainan tradisional; (3) Kecenderungan memuji diri sendiri; (4) Suka membandingkan dirinya sendiri dengan anak lain, dan (5) Jika tidak dapat menyelesaikan soal, maka soal tersebut dianggap tidak penting </w:t>
      </w:r>
      <w:r w:rsidRPr="00CA000D">
        <w:rPr>
          <w:sz w:val="20"/>
          <w:szCs w:val="20"/>
        </w:rPr>
        <w:fldChar w:fldCharType="begin" w:fldLock="1"/>
      </w:r>
      <w:r w:rsidRPr="00CA000D">
        <w:rPr>
          <w:sz w:val="20"/>
          <w:szCs w:val="20"/>
        </w:rPr>
        <w:instrText>ADDIN CSL_CITATION {"citationItems":[{"id":"ITEM-1","itemData":{"author":[{"dropping-particle":"","family":"Islamuddin","given":"H.","non-dropping-particle":"","parse-names":false,"suffix":""}],"id":"ITEM-1","issued":{"date-parts":[["2012"]]},"publisher":"Pustaka Pelajar, STAIN Jember Press","publisher-place":"Yogyakarta, Indonesia","title":"Psikologi Pendidikan","type":"book"},"uris":["http://www.mendeley.com/documents/?uuid=1bc30044-2f72-477f-8059-f197e368e6a5"]}],"mendeley":{"formattedCitation":"[13]","plainTextFormattedCitation":"[13]","previouslyFormattedCitation":"[13]"},"properties":{"noteIndex":0},"schema":"https://github.com/citation-style-language/schema/raw/master/csl-citation.json"}</w:instrText>
      </w:r>
      <w:r w:rsidRPr="00CA000D">
        <w:rPr>
          <w:sz w:val="20"/>
          <w:szCs w:val="20"/>
        </w:rPr>
        <w:fldChar w:fldCharType="separate"/>
      </w:r>
      <w:r w:rsidRPr="00CA000D">
        <w:rPr>
          <w:sz w:val="20"/>
          <w:szCs w:val="20"/>
        </w:rPr>
        <w:t>[13]</w:t>
      </w:r>
      <w:r w:rsidRPr="00CA000D">
        <w:rPr>
          <w:sz w:val="20"/>
          <w:szCs w:val="20"/>
        </w:rPr>
        <w:fldChar w:fldCharType="end"/>
      </w:r>
      <w:r w:rsidRPr="00CA000D">
        <w:rPr>
          <w:sz w:val="20"/>
          <w:szCs w:val="20"/>
        </w:rPr>
        <w:t xml:space="preserve">. Dari sini dapat diketahui bahwasannya anak-anak yang masih berada pada jenjang kelas rendah dalam pendidikan dasar, memiliki adanya suatu ciri khas tersendiri mengenai sifatnya. Berdasarkan hal tersebut, maka anak-anak di usia 6 – 8 tahun yang menduduki kelas rendah sangat penting untuk dikenalkan mengenai seni gambar yang mana anak-anak nantinya dapat mengembangkan ide dan kreativitasnya dalam menggambar. Melalui gambar peserta didik, seorang guru ataupun orang tua bisa mengkaji atau mempelajari berbagai hal. Khususnya yang berkaitan dengan fantasi, imajinasi, tingkat kecerdasan, kebebasan dalam berkekspresi, kreativitas, serta berbagai aspek kejiwaan lainnya </w:t>
      </w:r>
      <w:r w:rsidRPr="00CA000D">
        <w:rPr>
          <w:sz w:val="20"/>
          <w:szCs w:val="20"/>
        </w:rPr>
        <w:fldChar w:fldCharType="begin" w:fldLock="1"/>
      </w:r>
      <w:r w:rsidRPr="00CA000D">
        <w:rPr>
          <w:sz w:val="20"/>
          <w:szCs w:val="20"/>
        </w:rPr>
        <w:instrText>ADDIN CSL_CITATION {"citationItems":[{"id":"ITEM-1","itemData":{"abstract":"Penelitian ini bertujuan untuk menganalisis kreativitas hasil gambar imajinatif peserta didik kelas IV ditinjau dari aspek kemampuan tinggi, sedang, rendah di SDN. Penelitian ini menggunakan pendekatan kualitatif dengan metode deskriptif. Subjek yang dijadikan responden penelitian ini adalah 3 peserta didik yang memiliki keunikan karya yang tampak dalam setiap karyanya yang masuk dalam aspek kemampuan tinggi, sedang, rendah. Lokasi sekolah tersebut berada di Desa Sawohan Buduran Sidoarjo. Teknik pengumpulan data yang digunakan dalam penelitian ini yaitu observasi, wawancara, dokumentasi. Di dalam teori kreativitas ada 5 macam indikator kreativitas: 1) kelancaran (fluency), yaitu kelancaran dalam membuat pola garis secara spontan, 2) keluwesan (flexibility), yaitu, keluwesan dalam mengubah pola garis menjadi gambar imajinatif, 3) keaslian (originality), yaitu keaslian dalam membuat gambar yang berbeda dari temannya, 4) ketrampilan merinci (elabration), yaitu elaborasi dalam membuat gambar secara rinci sesuai tema, 5) ketrampilan menilai (evaluation), yaitu gambar yang dibuat sesuai tema. Berdasarkan hasil penelitian, bahwa 3 gambar yang di buat dari peserta didik menunjukkan gambar yang masuk dalam kategori kreatif karena ke-lima indikator kreativitas terpenuhi, dengan demikian, dapat disimpulkan bahwa 3 gambar peserta didik memiliki karya yang unik dan kreatif","author":[{"dropping-particle":"","family":"Fazria","given":"M Nur","non-dropping-particle":"","parse-names":false,"suffix":""},{"dropping-particle":"","family":"Wati","given":"Tri Linggo","non-dropping-particle":"","parse-names":false,"suffix":""}],"container-title":"ELSE (Elementary School Education Journal) Jurnal Pendidikan dan Pembelajaran Sekolah Dasar","id":"ITEM-1","issue":"2","issued":{"date-parts":[["2022"]]},"page":"331-350","title":"Analisis Kreativitas Menggambar Imajinasi Peserta Didik Kelas Iv Ditinjau Dari Aspek (Kemampuan Tinggi, Sedang, Rendah) Di Sdn","type":"article-journal","volume":"6"},"uris":["http://www.mendeley.com/documents/?uuid=aeedb6b3-4202-411d-91bb-a5a799924343"]}],"mendeley":{"formattedCitation":"[14]","plainTextFormattedCitation":"[14]","previouslyFormattedCitation":"[14]"},"properties":{"noteIndex":0},"schema":"https://github.com/citation-style-language/schema/raw/master/csl-citation.json"}</w:instrText>
      </w:r>
      <w:r w:rsidRPr="00CA000D">
        <w:rPr>
          <w:sz w:val="20"/>
          <w:szCs w:val="20"/>
        </w:rPr>
        <w:fldChar w:fldCharType="separate"/>
      </w:r>
      <w:r w:rsidRPr="00CA000D">
        <w:rPr>
          <w:sz w:val="20"/>
          <w:szCs w:val="20"/>
        </w:rPr>
        <w:t>[14]</w:t>
      </w:r>
      <w:r w:rsidRPr="00CA000D">
        <w:rPr>
          <w:sz w:val="20"/>
          <w:szCs w:val="20"/>
        </w:rPr>
        <w:fldChar w:fldCharType="end"/>
      </w:r>
      <w:r w:rsidRPr="00CA000D">
        <w:rPr>
          <w:sz w:val="20"/>
          <w:szCs w:val="20"/>
        </w:rPr>
        <w:t xml:space="preserve">. Berdasarkan penelitian sebelumnya, bahwasannya media sangat efektif serta berpengaruh membantu proses berpikir secara metakognitif dalam menghasilkan karya seni gambar </w:t>
      </w:r>
      <w:r w:rsidRPr="00CA000D">
        <w:rPr>
          <w:sz w:val="20"/>
          <w:szCs w:val="20"/>
        </w:rPr>
        <w:fldChar w:fldCharType="begin" w:fldLock="1"/>
      </w:r>
      <w:r w:rsidRPr="00CA000D">
        <w:rPr>
          <w:sz w:val="20"/>
          <w:szCs w:val="20"/>
        </w:rPr>
        <w:instrText>ADDIN CSL_CITATION {"citationItems":[{"id":"ITEM-1","itemData":{"DOI":"10.21070/pedagogia.v9i1.214","ISSN":"2089-3833","abstract":"This research is a descriptive study that aims to analyze the effective application of metacognitive through instructional media, the meticulous subjects used in this study are 3 students who have high, medium, low ability. What was done in the Elementary School Education Study Program of the University of Muhammadiyah Sidoarjo. The theory used is Slavin's metacognitive theory and the theory of the effectiveness of learning using Dunn's theory. Test the validity of the data using triangulation techniques, namely observation, documentation, and interviews. The results of the analysis obtained from this study were, subject A did metacognitive thinking and the existing media proved to be effective in helping metacognitive way of thinking, whereas in subject B the metacognitive way of thinking had been done only in the process of monitoring and evaluation was still lacking, the use of media on the object image said the subject helps in the process of his work. While the subject C metacognitive thought process has been carried out, only the evaluation process is still lacking, while the existing media helps in the process of metacognitive thinking. So it can be concluded that the media is very effective in helping the application of metacognitive thinking in producing two-dimensional works of art in students of elementary school teacher study programs at the University of Muhammadiyah Sidoarjo.","author":[{"dropping-particle":"","family":"Wati","given":"Tri Linggo","non-dropping-particle":"","parse-names":false,"suffix":""}],"container-title":"Pedagogia : Jurnal Pendidikan","id":"ITEM-1","issue":"1","issued":{"date-parts":[["2020"]]},"page":"35-42","title":"Analisis Metakognitif Melalui Media Pada Matakuliah Seni Rupa Mahasiswa Pendidikan Guru Sekolah Dasar","type":"article-journal","volume":"9"},"uris":["http://www.mendeley.com/documents/?uuid=29080b21-07c6-4ab7-82f6-43cb626a4747"]}],"mendeley":{"formattedCitation":"[6]","plainTextFormattedCitation":"[6]","previouslyFormattedCitation":"[6]"},"properties":{"noteIndex":0},"schema":"https://github.com/citation-style-language/schema/raw/master/csl-citation.json"}</w:instrText>
      </w:r>
      <w:r w:rsidRPr="00CA000D">
        <w:rPr>
          <w:sz w:val="20"/>
          <w:szCs w:val="20"/>
        </w:rPr>
        <w:fldChar w:fldCharType="separate"/>
      </w:r>
      <w:r w:rsidRPr="00CA000D">
        <w:rPr>
          <w:sz w:val="20"/>
          <w:szCs w:val="20"/>
        </w:rPr>
        <w:t>[6]</w:t>
      </w:r>
      <w:r w:rsidRPr="00CA000D">
        <w:rPr>
          <w:sz w:val="20"/>
          <w:szCs w:val="20"/>
        </w:rPr>
        <w:fldChar w:fldCharType="end"/>
      </w:r>
      <w:r w:rsidRPr="00CA000D">
        <w:rPr>
          <w:sz w:val="20"/>
          <w:szCs w:val="20"/>
        </w:rPr>
        <w:t>.</w:t>
      </w:r>
      <w:r w:rsidR="00CD54A1">
        <w:rPr>
          <w:sz w:val="20"/>
          <w:szCs w:val="20"/>
        </w:rPr>
        <w:t xml:space="preserve"> Tujuan penelitian untuk mengetahui bagaimana peserta didik sekolah dasar menerapkan pemikiran  metakognitif  dalam suatu proses menggambar.</w:t>
      </w:r>
    </w:p>
    <w:p w14:paraId="4688E551" w14:textId="77777777" w:rsidR="00170E18" w:rsidRDefault="00000000">
      <w:pPr>
        <w:pStyle w:val="Heading1"/>
        <w:numPr>
          <w:ilvl w:val="0"/>
          <w:numId w:val="3"/>
        </w:numPr>
        <w:tabs>
          <w:tab w:val="left" w:pos="0"/>
        </w:tabs>
        <w:rPr>
          <w:sz w:val="24"/>
          <w:szCs w:val="24"/>
        </w:rPr>
      </w:pPr>
      <w:r>
        <w:rPr>
          <w:sz w:val="24"/>
          <w:szCs w:val="24"/>
        </w:rPr>
        <w:t>II. Metode</w:t>
      </w:r>
    </w:p>
    <w:p w14:paraId="683BC587" w14:textId="0674C84B" w:rsidR="005F09B4" w:rsidRPr="005F09B4" w:rsidRDefault="00CA000D" w:rsidP="005F09B4">
      <w:pPr>
        <w:ind w:firstLine="284"/>
        <w:jc w:val="both"/>
        <w:rPr>
          <w:sz w:val="20"/>
          <w:szCs w:val="20"/>
          <w:lang w:val="en-US"/>
        </w:rPr>
      </w:pPr>
      <w:r w:rsidRPr="00CA000D">
        <w:rPr>
          <w:sz w:val="20"/>
          <w:szCs w:val="20"/>
        </w:rPr>
        <w:t xml:space="preserve">Jenis penelitian ini ialah jenis penelitian </w:t>
      </w:r>
      <w:r w:rsidR="0066695A">
        <w:rPr>
          <w:sz w:val="20"/>
          <w:szCs w:val="20"/>
        </w:rPr>
        <w:t>fenomenologi</w:t>
      </w:r>
      <w:r w:rsidRPr="00CA000D">
        <w:rPr>
          <w:sz w:val="20"/>
          <w:szCs w:val="20"/>
        </w:rPr>
        <w:t xml:space="preserve"> dengan menggunakan pendekatan kualitatif. Penelitian </w:t>
      </w:r>
      <w:r w:rsidR="005F09B4">
        <w:rPr>
          <w:sz w:val="20"/>
          <w:szCs w:val="20"/>
        </w:rPr>
        <w:t>fenomenologi</w:t>
      </w:r>
      <w:r w:rsidRPr="00CA000D">
        <w:rPr>
          <w:sz w:val="20"/>
          <w:szCs w:val="20"/>
        </w:rPr>
        <w:t xml:space="preserve"> dengan menggunakan pendekatan kualitatif</w:t>
      </w:r>
      <w:r w:rsidR="0066695A">
        <w:rPr>
          <w:sz w:val="20"/>
          <w:szCs w:val="20"/>
        </w:rPr>
        <w:t>, penelitian fenomenologi adalah</w:t>
      </w:r>
      <w:r w:rsidRPr="00CA000D">
        <w:rPr>
          <w:sz w:val="20"/>
          <w:szCs w:val="20"/>
        </w:rPr>
        <w:t xml:space="preserve"> </w:t>
      </w:r>
      <w:r w:rsidR="0066695A" w:rsidRPr="0066695A">
        <w:rPr>
          <w:sz w:val="20"/>
          <w:szCs w:val="20"/>
          <w:lang w:val="en-US"/>
        </w:rPr>
        <w:t>suatu penelitian ilmiah yang mempelajari dan menyelidiki suatu peristiwa yang menarik yang terjadi pada seorang individu, sekelompok individu, atau sekelompok makhluk yang hidup. Peristiwa ini harus terjadi dan menjadi bagian dari kehidupan subjek penelitian</w:t>
      </w:r>
      <w:r w:rsidRPr="00CA000D">
        <w:rPr>
          <w:sz w:val="20"/>
          <w:szCs w:val="20"/>
        </w:rPr>
        <w:t xml:space="preserve"> </w:t>
      </w:r>
      <w:r w:rsidRPr="00CA000D">
        <w:rPr>
          <w:sz w:val="20"/>
          <w:szCs w:val="20"/>
        </w:rPr>
        <w:fldChar w:fldCharType="begin" w:fldLock="1"/>
      </w:r>
      <w:r w:rsidRPr="00CA000D">
        <w:rPr>
          <w:sz w:val="20"/>
          <w:szCs w:val="20"/>
        </w:rPr>
        <w:instrText>ADDIN CSL_CITATION {"citationItems":[{"id":"ITEM-1","itemData":{"DOI":"10.47709/jpsk.v3i01.1951","abstract":"Penelitian ditujukan memecahkan masalah yang dihadapi untuk pengembangan ilmu pengetahuan dan permasalahan umat manusia. Jawaban masalah tersebut menggunakan pendekatan ilmiah (scientific approach) yang pada gilirannya melahirkan metode ilmiah (scientific method). Metode penelitian berisi jenis penelitian yang digunakan peneliti untuk memecahkan masalah penelitian. Berbagai ragam metode atau teknik penelitian antara lain: metode penelitian korelasi, eksperimen, kausal komparatif, deskriptif, evaluasi, kebijakan, tindakan kelas, sejarah, survey, studi kasus, pengembangan dan metode penelitian kepustakaan. Dalam mengkaji tulisan ini menggunakan metode penelitian kepustakaan (library research) dengan mengkaji kritis dan mendalam terhadap bahan-bahan pustaka yang relevan dengan materi seperti buku dan jurnal yang layak dijadikan referensi. Metode studi kasus lebih disukai untuk penelitian kualitatif. Seperti yang diungkapkan oleh Patton bahwa kedalaman dan detail suatu metode kualitatif berasal dari sejumlah kecil studi kasus. Semuanya ini merupakan suatu fenomena yang menarik untuk dipertanyakan. Studi kasus menjadi berguna apabila seseorang/peneliti ingin memahami suatu permasalahan atau situasi tertentu dengan amat mendalam  dan dimana orang dapat mengidentifikasi kasus yang kaya dengan informasi,  kaya dalam pengertian bahwa suatu persoalan besar dapat dipelajari dari beberapa contoh fenomena dan biasanya dalam bentuk pertanyaan.","author":[{"dropping-particle":"","family":"Assyakurrohim","given":"Dimas","non-dropping-particle":"","parse-names":false,"suffix":""},{"dropping-particle":"","family":"Ikhram","given":"Dewa","non-dropping-particle":"","parse-names":false,"suffix":""},{"dropping-particle":"","family":"Sirodj","given":"Rusdy A","non-dropping-particle":"","parse-names":false,"suffix":""},{"dropping-particle":"","family":"Afgani","given":"Muhammad Win","non-dropping-particle":"","parse-names":false,"suffix":""}],"container-title":"Jurnal Pendidikan Sains dan Komputer","id":"ITEM-1","issue":"01","issued":{"date-parts":[["2022"]]},"page":"1-9","title":"Metode Studi Kasus dalam Penelitian Kualitatif","type":"article-journal","volume":"3"},"uris":["http://www.mendeley.com/documents/?uuid=b8896a2e-61fc-4ffb-a4d4-74609d232cbd"]}],"mendeley":{"formattedCitation":"[15]","plainTextFormattedCitation":"[15]","previouslyFormattedCitation":"[15]"},"properties":{"noteIndex":0},"schema":"https://github.com/citation-style-language/schema/raw/master/csl-citation.json"}</w:instrText>
      </w:r>
      <w:r w:rsidRPr="00CA000D">
        <w:rPr>
          <w:sz w:val="20"/>
          <w:szCs w:val="20"/>
        </w:rPr>
        <w:fldChar w:fldCharType="separate"/>
      </w:r>
      <w:r w:rsidRPr="00CA000D">
        <w:rPr>
          <w:sz w:val="20"/>
          <w:szCs w:val="20"/>
        </w:rPr>
        <w:t>[15]</w:t>
      </w:r>
      <w:r w:rsidRPr="00CA000D">
        <w:rPr>
          <w:sz w:val="20"/>
          <w:szCs w:val="20"/>
        </w:rPr>
        <w:fldChar w:fldCharType="end"/>
      </w:r>
      <w:r w:rsidRPr="00CA000D">
        <w:rPr>
          <w:sz w:val="20"/>
          <w:szCs w:val="20"/>
        </w:rPr>
        <w:t xml:space="preserve">. </w:t>
      </w:r>
      <w:r w:rsidR="005F09B4" w:rsidRPr="005F09B4">
        <w:rPr>
          <w:sz w:val="20"/>
          <w:szCs w:val="20"/>
          <w:lang w:val="en-US"/>
        </w:rPr>
        <w:t>Tujuan studi fenomenologi adalah untuk meningkatkan pemahaman kita tentang dunia nyata.</w:t>
      </w:r>
      <w:r w:rsidR="005F09B4">
        <w:rPr>
          <w:sz w:val="20"/>
          <w:szCs w:val="20"/>
          <w:lang w:val="en-US"/>
        </w:rPr>
        <w:t xml:space="preserve"> </w:t>
      </w:r>
      <w:r w:rsidR="005F09B4" w:rsidRPr="005F09B4">
        <w:rPr>
          <w:sz w:val="20"/>
          <w:szCs w:val="20"/>
          <w:lang w:val="en-US"/>
        </w:rPr>
        <w:t>Penelitian</w:t>
      </w:r>
      <w:r w:rsidR="005F09B4">
        <w:rPr>
          <w:sz w:val="20"/>
          <w:szCs w:val="20"/>
          <w:lang w:val="en-US"/>
        </w:rPr>
        <w:t xml:space="preserve"> </w:t>
      </w:r>
      <w:r w:rsidR="005F09B4" w:rsidRPr="005F09B4">
        <w:rPr>
          <w:sz w:val="20"/>
          <w:szCs w:val="20"/>
          <w:lang w:val="en-US"/>
        </w:rPr>
        <w:t>fenomenologi bersifat kualitatif karena pengalaman manusia dievaluasi melalui deskripsi menyeluruh dari subjek yang diselidiki. Pengalaman seseorang dipengaruhi oleh pengetahuan, yang merupakan kumpulan ide, keyakinan, konsep, nilai, dan perspektif yang diperoleh dari lingkungannya. Pengalaman ini digunakan untuk menganalisis peristiwa, mendapatkan pemahaman tentang topik, dan mengatur tindakan.</w:t>
      </w:r>
    </w:p>
    <w:p w14:paraId="15B69F54" w14:textId="59F29BED" w:rsidR="002E46A4" w:rsidRPr="002E46A4" w:rsidRDefault="00CA000D" w:rsidP="002E46A4">
      <w:pPr>
        <w:ind w:firstLine="284"/>
        <w:jc w:val="both"/>
        <w:rPr>
          <w:sz w:val="20"/>
          <w:szCs w:val="20"/>
        </w:rPr>
      </w:pPr>
      <w:r w:rsidRPr="00CA000D">
        <w:rPr>
          <w:sz w:val="20"/>
          <w:szCs w:val="20"/>
        </w:rPr>
        <w:t xml:space="preserve">Populasi pada penelitian ini yaitu SD Negeri Kedondong 2 Kecamatan Tulangan Kabupaten Sidoarjo Tahun </w:t>
      </w:r>
      <w:r>
        <w:rPr>
          <w:sz w:val="20"/>
          <w:szCs w:val="20"/>
        </w:rPr>
        <w:t>Ajaran</w:t>
      </w:r>
      <w:r w:rsidRPr="00CA000D">
        <w:rPr>
          <w:sz w:val="20"/>
          <w:szCs w:val="20"/>
        </w:rPr>
        <w:t xml:space="preserve"> 2023/2024. Subjek penelitian adalah bagian dari jumlah dan karakteristik yang dimiliki oleh populasi tersebut </w:t>
      </w:r>
      <w:r w:rsidRPr="00CA000D">
        <w:rPr>
          <w:sz w:val="20"/>
          <w:szCs w:val="20"/>
        </w:rPr>
        <w:fldChar w:fldCharType="begin" w:fldLock="1"/>
      </w:r>
      <w:r w:rsidRPr="00CA000D">
        <w:rPr>
          <w:sz w:val="20"/>
          <w:szCs w:val="20"/>
        </w:rPr>
        <w:instrText>ADDIN CSL_CITATION {"citationItems":[{"id":"ITEM-1","itemData":{"abstract":"This study aims to determine the influence of Leadership Style and Organizational Culture on Employee Performance at UPTD Baltekkomdik Education Office of West Sumatra Province. Data collection of this study through the distribution of questionnaires to 26 respondents using total sampling technique, where the entire sample population. Based on the result of research indicate that variable of Leadership Style T count equal to 7,951&gt; T table 1,688 and level of significance T smaller than 0,05 (sig. 0,000 &lt;0,05) hence Ha accepted. While the Organizational Culture variable T count is 0.699 &lt;T table 1.688 and the significance level T is greater than 0.05 (sig. 0,010&gt; 0,05) then H0 is accepted. can be partially inferred leadership style has a significant influence on employee performance, while organizational culture partially no significant effect on employee performance.","author":[{"dropping-particle":"","family":"Junaidi","given":"Riko","non-dropping-particle":"","parse-names":false,"suffix":""},{"dropping-particle":"","family":"Susanti","given":"Febsri","non-dropping-particle":"","parse-names":false,"suffix":""}],"container-title":"Jurnal Manajemen dan Informasi","id":"ITEM-1","issue":"3","issued":{"date-parts":[["2019"]]},"page":"13","title":"Pengaruh Gaya Kepemimpinan Dan Budaya Organisasi Terhadap Kinerja Pegawai Pada Uptd Baltekkomdik Dinas Pendidikan Provinsi Sumatera Barat","type":"article-journal","volume":"2"},"uris":["http://www.mendeley.com/documents/?uuid=9b08f847-4b0e-4467-b3b2-8802ecd42cf4"]}],"mendeley":{"formattedCitation":"[16]","plainTextFormattedCitation":"[16]","previouslyFormattedCitation":"[16]"},"properties":{"noteIndex":0},"schema":"https://github.com/citation-style-language/schema/raw/master/csl-citation.json"}</w:instrText>
      </w:r>
      <w:r w:rsidRPr="00CA000D">
        <w:rPr>
          <w:sz w:val="20"/>
          <w:szCs w:val="20"/>
        </w:rPr>
        <w:fldChar w:fldCharType="separate"/>
      </w:r>
      <w:r w:rsidRPr="00CA000D">
        <w:rPr>
          <w:sz w:val="20"/>
          <w:szCs w:val="20"/>
        </w:rPr>
        <w:t>[16]</w:t>
      </w:r>
      <w:r w:rsidRPr="00CA000D">
        <w:rPr>
          <w:sz w:val="20"/>
          <w:szCs w:val="20"/>
        </w:rPr>
        <w:fldChar w:fldCharType="end"/>
      </w:r>
      <w:r w:rsidRPr="00CA000D">
        <w:rPr>
          <w:sz w:val="20"/>
          <w:szCs w:val="20"/>
        </w:rPr>
        <w:t xml:space="preserve">. Pengambilan subjek penelitian ini yaitu menggunakan teknik </w:t>
      </w:r>
      <w:r w:rsidRPr="002E46A4">
        <w:rPr>
          <w:i/>
          <w:iCs/>
          <w:sz w:val="20"/>
          <w:szCs w:val="20"/>
        </w:rPr>
        <w:t>purposive sampling</w:t>
      </w:r>
      <w:r w:rsidRPr="00CA000D">
        <w:rPr>
          <w:sz w:val="20"/>
          <w:szCs w:val="20"/>
        </w:rPr>
        <w:t>.</w:t>
      </w:r>
      <w:r w:rsidR="00CD54A1" w:rsidRPr="00CD54A1">
        <w:rPr>
          <w:i/>
          <w:iCs/>
          <w:sz w:val="20"/>
          <w:szCs w:val="20"/>
        </w:rPr>
        <w:t xml:space="preserve"> </w:t>
      </w:r>
      <w:r w:rsidR="00CD54A1">
        <w:rPr>
          <w:i/>
          <w:iCs/>
          <w:sz w:val="20"/>
          <w:szCs w:val="20"/>
        </w:rPr>
        <w:t>P</w:t>
      </w:r>
      <w:r w:rsidR="00CD54A1" w:rsidRPr="002E46A4">
        <w:rPr>
          <w:i/>
          <w:iCs/>
          <w:sz w:val="20"/>
          <w:szCs w:val="20"/>
        </w:rPr>
        <w:t>urposive sampling</w:t>
      </w:r>
      <w:r w:rsidR="00CD54A1">
        <w:rPr>
          <w:i/>
          <w:iCs/>
          <w:sz w:val="20"/>
          <w:szCs w:val="20"/>
        </w:rPr>
        <w:t xml:space="preserve"> </w:t>
      </w:r>
      <w:r w:rsidR="00CD54A1">
        <w:rPr>
          <w:sz w:val="20"/>
          <w:szCs w:val="20"/>
        </w:rPr>
        <w:t>adalah</w:t>
      </w:r>
      <w:r w:rsidR="00CD54A1" w:rsidRPr="00CD54A1">
        <w:t xml:space="preserve"> </w:t>
      </w:r>
      <w:r w:rsidR="00CD54A1" w:rsidRPr="00CD54A1">
        <w:rPr>
          <w:sz w:val="20"/>
          <w:szCs w:val="20"/>
        </w:rPr>
        <w:t>pengambilan sampel menggunakan pertimbangan tertentu sesuai dengan kriteria yang diinginkan untuk menentukan jumlah sampel yang akan diteliti</w:t>
      </w:r>
      <w:r w:rsidR="00CD54A1">
        <w:rPr>
          <w:sz w:val="20"/>
          <w:szCs w:val="20"/>
        </w:rPr>
        <w:t>.</w:t>
      </w:r>
      <w:r w:rsidR="002E46A4">
        <w:rPr>
          <w:sz w:val="20"/>
          <w:szCs w:val="20"/>
        </w:rPr>
        <w:t xml:space="preserve"> </w:t>
      </w:r>
      <w:r w:rsidR="002E46A4" w:rsidRPr="002E46A4">
        <w:rPr>
          <w:sz w:val="20"/>
          <w:szCs w:val="20"/>
        </w:rPr>
        <w:t xml:space="preserve">Pengambilan sampel menggunakan teknik </w:t>
      </w:r>
      <w:r w:rsidR="002E46A4" w:rsidRPr="002E46A4">
        <w:rPr>
          <w:i/>
          <w:iCs/>
          <w:sz w:val="20"/>
          <w:szCs w:val="20"/>
        </w:rPr>
        <w:t>purposive sampling</w:t>
      </w:r>
      <w:r w:rsidR="002E46A4" w:rsidRPr="002E46A4">
        <w:rPr>
          <w:sz w:val="20"/>
          <w:szCs w:val="20"/>
        </w:rPr>
        <w:t xml:space="preserve"> dengan tujuan menghasilkan sampel secara logis</w:t>
      </w:r>
      <w:r w:rsidR="002E46A4">
        <w:rPr>
          <w:sz w:val="20"/>
          <w:szCs w:val="20"/>
        </w:rPr>
        <w:t xml:space="preserve">. Maka dari itu kelas 1 dipilih sebagai sampel </w:t>
      </w:r>
      <w:r w:rsidR="002E46A4" w:rsidRPr="002E46A4">
        <w:rPr>
          <w:sz w:val="20"/>
          <w:szCs w:val="20"/>
        </w:rPr>
        <w:t>yang dianggap dapat mewakili populas</w:t>
      </w:r>
      <w:r w:rsidR="002E46A4">
        <w:rPr>
          <w:sz w:val="20"/>
          <w:szCs w:val="20"/>
        </w:rPr>
        <w:t>i</w:t>
      </w:r>
      <w:r w:rsidRPr="00CA000D">
        <w:rPr>
          <w:sz w:val="20"/>
          <w:szCs w:val="20"/>
        </w:rPr>
        <w:t xml:space="preserve">. Untuk memperkuat penelitian ini, peneliti juga menggunakan teknik pengambilan data secara triangulasi data yang terdiri dari wawancara, observasi dan dokumentasi (gambar siswa) </w:t>
      </w:r>
      <w:r w:rsidRPr="00CA000D">
        <w:rPr>
          <w:sz w:val="20"/>
          <w:szCs w:val="20"/>
        </w:rPr>
        <w:fldChar w:fldCharType="begin" w:fldLock="1"/>
      </w:r>
      <w:r w:rsidRPr="00CA000D">
        <w:rPr>
          <w:sz w:val="20"/>
          <w:szCs w:val="20"/>
        </w:rPr>
        <w:instrText>ADDIN CSL_CITATION {"citationItems":[{"id":"ITEM-1","itemData":{"abstract":"Karya tulis ini berjudul Seni Mengelola Data: Penerapan Triangulasi Teknik, Sumber dan Waktu pada Penelitian Pendidikan Sosial.karya tulis ini dilator belakangi tentang banyaknya pertanyaan yang muncul tentang bagaimana menghilangkan keraguan dalam mengelola data pada penelitian pendidikan sosial dengan pendekatan kualitatif. Dalam penulisan karya tulis ini metode yang digunakan adalah metode library research. Kemudian hasil yang diperoleh bahwa dalam mengelola data penelitian pendidikan sosial haruslah menerapkan salah satunya triangulasi waktu, teknik dan sumber agar penelitian yang diinginkan dapat diterima kebenarannya.","author":[{"dropping-particle":"","family":"Alfansyur","given":"Andarusni","non-dropping-particle":"","parse-names":false,"suffix":""},{"dropping-particle":"","family":"Mariyani","given":"","non-dropping-particle":"","parse-names":false,"suffix":""}],"container-title":"Historis","id":"ITEM-1","issue":"2","issued":{"date-parts":[["2020"]]},"page":"146-150","title":"Seni Mengelola Data : Penerapan Triangulasi Teknik , Sumber Dan Waktu pada Penelitian Pendidikan Sosial","type":"article-journal","volume":"5"},"uris":["http://www.mendeley.com/documents/?uuid=c2c639a5-2ef0-463e-9159-ab1d3d90ce5b"]}],"mendeley":{"formattedCitation":"[17]","plainTextFormattedCitation":"[17]","previouslyFormattedCitation":"[17]"},"properties":{"noteIndex":0},"schema":"https://github.com/citation-style-language/schema/raw/master/csl-citation.json"}</w:instrText>
      </w:r>
      <w:r w:rsidRPr="00CA000D">
        <w:rPr>
          <w:sz w:val="20"/>
          <w:szCs w:val="20"/>
        </w:rPr>
        <w:fldChar w:fldCharType="separate"/>
      </w:r>
      <w:r w:rsidRPr="00CA000D">
        <w:rPr>
          <w:sz w:val="20"/>
          <w:szCs w:val="20"/>
        </w:rPr>
        <w:t>[17]</w:t>
      </w:r>
      <w:r w:rsidRPr="00CA000D">
        <w:rPr>
          <w:sz w:val="20"/>
          <w:szCs w:val="20"/>
        </w:rPr>
        <w:fldChar w:fldCharType="end"/>
      </w:r>
      <w:r w:rsidRPr="00CA000D">
        <w:rPr>
          <w:sz w:val="20"/>
          <w:szCs w:val="20"/>
        </w:rPr>
        <w:t>.</w:t>
      </w:r>
    </w:p>
    <w:p w14:paraId="539A4FC9" w14:textId="74C5449D" w:rsidR="003E5C4A" w:rsidRPr="00163FFF" w:rsidRDefault="00000000" w:rsidP="00163FFF">
      <w:pPr>
        <w:pStyle w:val="Heading1"/>
        <w:numPr>
          <w:ilvl w:val="0"/>
          <w:numId w:val="3"/>
        </w:numPr>
        <w:tabs>
          <w:tab w:val="left" w:pos="0"/>
        </w:tabs>
        <w:rPr>
          <w:sz w:val="24"/>
          <w:szCs w:val="24"/>
        </w:rPr>
      </w:pPr>
      <w:r>
        <w:rPr>
          <w:sz w:val="24"/>
          <w:szCs w:val="24"/>
        </w:rPr>
        <w:t>III. Hasil dan Pembahasan</w:t>
      </w:r>
    </w:p>
    <w:p w14:paraId="38C9162D" w14:textId="77777777" w:rsidR="00163FFF" w:rsidRPr="00163FFF" w:rsidRDefault="00163FFF" w:rsidP="00163FFF">
      <w:pPr>
        <w:ind w:firstLine="284"/>
        <w:jc w:val="both"/>
        <w:rPr>
          <w:rFonts w:eastAsia="Calibri"/>
          <w:sz w:val="20"/>
          <w:szCs w:val="20"/>
          <w:lang w:val="en-US" w:eastAsia="id-ID"/>
        </w:rPr>
      </w:pPr>
      <w:r w:rsidRPr="00163FFF">
        <w:rPr>
          <w:rFonts w:eastAsia="Calibri"/>
          <w:sz w:val="20"/>
          <w:szCs w:val="20"/>
          <w:lang w:val="en-US" w:eastAsia="id-ID"/>
        </w:rPr>
        <w:t xml:space="preserve">Menganalisis suatu gambar melalui aspek metakognitif, peneliti menggunakan suatu penugasan kepada peserta didik kelas 1 Sekolah Dasar. Dimana dalam penugasan tersebut terdapat tiga soal yang mengandung kalimat perintah yang berkaitan dengan gambar. Menurut Schunk dalam Widiana, I Wayan mengatakan bahwasannya suatu pengembangan metakognitif bisa meningkatkan tingkat kepercayaan diri siswa serta tanggung jawab pribadi untuk pengembangan diri mereka. Adanya peningkatan rasa percaya diri serta rasa tanggung jawab pribadi yang meningkat pada siswa dapat memberikan semangat motivasi untuk belajar </w:t>
      </w:r>
      <w:r w:rsidRPr="00163FFF">
        <w:rPr>
          <w:rFonts w:eastAsia="Calibri"/>
          <w:sz w:val="20"/>
          <w:szCs w:val="20"/>
          <w:lang w:val="en-US" w:eastAsia="id-ID"/>
        </w:rPr>
        <w:fldChar w:fldCharType="begin" w:fldLock="1"/>
      </w:r>
      <w:r w:rsidRPr="00163FFF">
        <w:rPr>
          <w:rFonts w:eastAsia="Calibri"/>
          <w:sz w:val="20"/>
          <w:szCs w:val="20"/>
          <w:lang w:val="en-US" w:eastAsia="id-ID"/>
        </w:rPr>
        <w:instrText>ADDIN CSL_CITATION {"citationItems":[{"id":"ITEM-1","itemData":{"author":[{"dropping-particle":"","family":"Widiana","given":"Wayan","non-dropping-particle":"","parse-names":false,"suffix":""}],"container-title":"Jurnal Ilmiah Sekolah Dasar","id":"ITEM-1","issued":{"date-parts":[["2022"]]},"page":"1-68","title":"Mengembangkan Kemampuan Berpikir Metakognitif di Sekolah Dasar Kajian Berpikir tentang Berpikir","type":"article-journal","volume":"8"},"uris":["http://www.mendeley.com/documents/?uuid=5a17d06d-8051-457e-b5a4-3ad029e975f6"]}],"mendeley":{"formattedCitation":"[2]","plainTextFormattedCitation":"[2]"},"properties":{"noteIndex":0},"schema":"https://github.com/citation-style-language/schema/raw/master/csl-citation.json"}</w:instrText>
      </w:r>
      <w:r w:rsidRPr="00163FFF">
        <w:rPr>
          <w:rFonts w:eastAsia="Calibri"/>
          <w:sz w:val="20"/>
          <w:szCs w:val="20"/>
          <w:lang w:val="en-US" w:eastAsia="id-ID"/>
        </w:rPr>
        <w:fldChar w:fldCharType="separate"/>
      </w:r>
      <w:r w:rsidRPr="00163FFF">
        <w:rPr>
          <w:rFonts w:eastAsia="Calibri"/>
          <w:sz w:val="20"/>
          <w:szCs w:val="20"/>
          <w:lang w:val="en-US" w:eastAsia="id-ID"/>
        </w:rPr>
        <w:t>[2]</w:t>
      </w:r>
      <w:r w:rsidRPr="00163FFF">
        <w:rPr>
          <w:rFonts w:eastAsia="Calibri"/>
          <w:sz w:val="20"/>
          <w:szCs w:val="20"/>
          <w:lang w:val="en-US" w:eastAsia="id-ID"/>
        </w:rPr>
        <w:fldChar w:fldCharType="end"/>
      </w:r>
      <w:r w:rsidRPr="00163FFF">
        <w:rPr>
          <w:rFonts w:eastAsia="Calibri"/>
          <w:sz w:val="20"/>
          <w:szCs w:val="20"/>
          <w:lang w:val="en-US" w:eastAsia="id-ID"/>
        </w:rPr>
        <w:t>.  Berdasarkan hal tersebut, untuk menganalisis suatu gambar peneliti menggunakan suatu uji keabsahan data melalui teknik triangulasi data yang terdiri dari wawancara, observasi, dan dokumentasi. Selanjutnya melalui metode wawancara, observasi, dan dokumentasi akan peneliti bahas dengan berdasarkan teori metakognitif yang diprakarsai oleh Slavin dalam penelitian Tri Linggo Wati, yakni: (1) Planning; (2) Monitoring, dan (3) Evaluating. Pada tahap pertama ialah planning (merencanakan) yang meliputi tentang memahami soal yang telah diberikan serta menentukan objek gambar yang akan dibuat. Tahap kedua ialah monitoring (memonitor atau memantau) yang meliputi tentang penerapan tahapan dalam mengerjakan atau berkarya. Tahap ketiga ialah evaluating (mengevaluasi) yang meliputi tentang menggambar sesuai dengan tema.</w:t>
      </w:r>
    </w:p>
    <w:p w14:paraId="15648AE0" w14:textId="77777777" w:rsidR="00163FFF" w:rsidRPr="00163FFF" w:rsidRDefault="00163FFF" w:rsidP="00163FFF">
      <w:pPr>
        <w:ind w:firstLine="284"/>
        <w:jc w:val="both"/>
        <w:rPr>
          <w:rFonts w:eastAsia="Calibri"/>
          <w:sz w:val="20"/>
          <w:szCs w:val="20"/>
          <w:lang w:val="en-US" w:eastAsia="id-ID"/>
        </w:rPr>
      </w:pPr>
      <w:r w:rsidRPr="00163FFF">
        <w:rPr>
          <w:rFonts w:eastAsia="Calibri"/>
          <w:sz w:val="20"/>
          <w:szCs w:val="20"/>
          <w:lang w:val="en-US" w:eastAsia="id-ID"/>
        </w:rPr>
        <w:t xml:space="preserve">Perlu diketahui bahwasannya soal pertama berkaitan dengan tema cita-cita, kemudian soal kedua berkaitan dengan garis yang telah disediakan, serta soal ketiga berkaitan dengan tema hewan. Pada data observasi, subjek A dalam soal </w:t>
      </w:r>
      <w:r w:rsidRPr="00163FFF">
        <w:rPr>
          <w:rFonts w:eastAsia="Calibri"/>
          <w:sz w:val="20"/>
          <w:szCs w:val="20"/>
          <w:lang w:val="en-US" w:eastAsia="id-ID"/>
        </w:rPr>
        <w:lastRenderedPageBreak/>
        <w:t>pertama telah melakukan tahapan perencanaan untuk membuat objek gambar dan memahami akan perintah gambar sesuai dengan tema. Sehingga subjek A telah melakukan planning untuk menggambar sesuai tema. Pada tahapan monitoring subjek A menerapkan tahapan untuk mengerjakan atau berkarya, dimana subjek A mampu menentukan langkah yang diambil untuk selanjutnya serta mampu membuat suatu keputusan jika terjadi kesulitan dalam menggambar. Pada tahapan evaluating subjek A mampu mengevaluasi tentang kesesuaian objek gambar dengan tema yang telah ditentukan. Kemudian pada soal kedua, subjek A juga melakukan planning yang mana merencanakan terlebih dahulu akan ide untuk menggambar yang sebelumnya sudah tersedia garis saja. Pada tahap monitoring, subjek A mengalami sedikit kebingungan dikarenakan soal yang diberikan merupakan hal baru yang ada dalam pikirnya. Sehingga subjek A berpikir akan gambar apa yang dibuat nantinya dengan berbantuan garis yang telah disediakan. Pada tahapan evaluating, subjek A dapat menyelesaikan dan mengukur kemampuan dirinya akan hal baru yang dihadapinya saat berkarya menggambar dengan berbantuan garis saja. Selanjutnya dalam soal ketiga, subjek A tidak merencanakannya (planning) mengenai objek gambar yang berkaitan dengan hewan karena hal tersebut dirasa sudah mudah dan mampu untuk menggambarnya. Setelah itu pada tahapan monitoring, subjek A juga tidak melakukannya dikarenakan dirasa sudah mampu untuk melakukan hal yang segera dilakukan dalam menggambar dengan tema hewan. Pada tahapan yang terakhir yakni evaluating, subjek A mengevaluasi kesesuaian antara objek gambar yang dibuatnya dengan tema yang ditentukan. Oleh karenanya, berdasarkan data yang telah ada melalui observasi secara langsung bahwasannya dari ketiga soal yang diberikan, subjek A telah menerapkan proses berpikir metakognitif melalui tiga tahapan yang sudah dilaksanakan secara keseluruhan, meskipun terdapat satu soal tepatnya di soal ketiga yang dirasa mudah dan bisa menguasainya bagi dirinya sehingga hanya melakukan di tahap evaluasi saja.</w:t>
      </w:r>
    </w:p>
    <w:p w14:paraId="4D3074A3" w14:textId="77777777" w:rsidR="00163FFF" w:rsidRPr="00163FFF" w:rsidRDefault="00163FFF" w:rsidP="00163FFF">
      <w:pPr>
        <w:ind w:firstLine="284"/>
        <w:jc w:val="both"/>
        <w:rPr>
          <w:rFonts w:eastAsia="Calibri"/>
          <w:sz w:val="20"/>
          <w:szCs w:val="20"/>
          <w:lang w:val="en-US" w:eastAsia="id-ID"/>
        </w:rPr>
      </w:pPr>
      <w:r w:rsidRPr="00163FFF">
        <w:rPr>
          <w:rFonts w:eastAsia="Calibri"/>
          <w:sz w:val="20"/>
          <w:szCs w:val="20"/>
          <w:lang w:val="en-US" w:eastAsia="id-ID"/>
        </w:rPr>
        <w:t>Hasil wawancara pada subjek A menunjukkan bahwasannya pada soal pertama, subjek A menyatakan sudah memahami akan perintah yang ada pada soal. Sehingga tidak merasakan kesulitan dalam merencanakan objek gambar yang akan digambarkan sesuai dengan tema yang berkaitan dengan cita-citanya. Terlihat dalam dokumentasi hasil gambar yang sudah dilaksanakannya, bahwa subjek A terlihat sangat bahagia dalam menggambar sesuai dengan tema cita-cita dan tidak merasa kesulitan dalam membuat gambar yang sesuai dengan cita-citanya. Kemudian pada hasil wawancara soal yang kedua, bahwasannya subjek A menyatakan sudah memahami akan perintah soal. Sehingga tidak mengalami kesulitan dalam merencanakan objek yang digambar. Akan tetapi sebelumnya sedikit mengalami kebingungan dalam membuat gambar yang hanya berbantuan adanya garis saja, namun itu semua langsung teratasi ketika ia berpikir untuk membut gambar hewan kambing pada lembar gambar yang berbantuan adanya garis saja. Hal ini menandakan bahwa rasa kebingungan bisa teratasi dengan ide yang sudah direncanakan serta mengevaluasi kesesuaian dengan garis bantu dalam lembar gambar. Selanjutnya hasil wawancara pada soal ketiga yakni subjek A menyatakan mampu dalam memahami perintah dari soal yang telah diberikan. Untuk soal ketiga yakni berkaitan dengan tema hewan. Oleh karenanya, subjek A tidak merasa kesulitan dalam merencanakan objek gambar yang akan ditentukannya. Saat menggambar dengan tema hewan, subjek A dapat menggambar dengan tiga jenis hewan dengan sangat mudah dan terlatih. Hal ini berdasarkan dengan proses serta dokumentasi hasil gambar yang bagus dan sudah terlatih menggambar tema hewan sebelumnya. Oleh karenanya, berdasarkan hasil data observasi, wawancara, dan dokumentasi terdapat kesesuaian yang terkait antar tiga tahapan melalui planning, monitoring, dan evaluating. Sehingga subjek tersebut melakukan cara berpikir secara metakognitif.</w:t>
      </w:r>
    </w:p>
    <w:p w14:paraId="56F77312" w14:textId="77777777" w:rsidR="00163FFF" w:rsidRPr="00163FFF" w:rsidRDefault="00163FFF" w:rsidP="00163FFF">
      <w:pPr>
        <w:ind w:firstLine="284"/>
        <w:jc w:val="both"/>
        <w:rPr>
          <w:rFonts w:eastAsia="Calibri"/>
          <w:sz w:val="20"/>
          <w:szCs w:val="20"/>
          <w:lang w:val="en-US" w:eastAsia="id-ID"/>
        </w:rPr>
      </w:pPr>
      <w:r w:rsidRPr="00163FFF">
        <w:rPr>
          <w:rFonts w:eastAsia="Calibri"/>
          <w:sz w:val="20"/>
          <w:szCs w:val="20"/>
          <w:lang w:val="en-US" w:eastAsia="id-ID"/>
        </w:rPr>
        <w:t xml:space="preserve">Pada hasil observasi subjek B dalam soal pertama, sudah melakukan tahapan perencanaan untuk membuat objek gambar serta dapat memahami dari perintah gambar sesuai dengan tema. Sehingga subjek B melakukan planning untuk menggambar sesuai tema. Pada tahap monitoring subjek B kurang menerapkan tahapan untuk mengerjakan atau berkarya, dimana subjek B menentukan langkah dalam menggambar sesuai dengan keinginan atau ide yang ada dalam pikirannya. Sehingga kurang terstruktur dalam menggambar cita-cita. Pada tahap evaluating subjek B dapat mengevaluasi mengenai kesesuaian objek gambar dengan tema yang telah ditentukan. Kemudian dalam soal kedua, subjek B sebelumnya telah merencanakan (planning) mengenai ide untuk menggambar yang hanya tersedia garis saja. Pada tahap monitoring, subjek B sangat leluasa dalam menggambarkan objek gambar yang hanya berbantuan dengan garis saja. Hal ini dikarenakan sebelumnya subjek B sudah ada ide untuk menentukan objek gambar yang akan dibuatnya. Pada tahap evaluating, subjek B mampu menyelesaikan serta mengetahui akan kemampuan yang ada dalam dirinya tentang berkarya dalam menggambar dengan berbantuan garis saja. Selanjutnya dalam soal ketiga, subjek B tidak melakukan perencanaan (planning) tentang objek gambar yang berkaitan dengan hewan. Setelah itu pada tahap monitoring, subjek B juga tidak melakukannya. Namun pada tahap evaluating, subjek B mengevaluasi kesesuaian antara objek gambar yang dibuatnya dengan tema hewan yang telah ditentukan. Oleh karenanya, berdasarkan data yang telah ada melalui data observasi secara langsung, bahwasannya dari ketiga soal yang diberikan, subjek B telah menerapkan berpikir metakognitif melalui tiga tahapan yang sudah dilaksanakan secara keseluruhan, meskipun di soal ketiga yang dirasa mudah dan bisa dikuasainya, sehingga hanya melakukan di tahap evaluasi saja         </w:t>
      </w:r>
    </w:p>
    <w:p w14:paraId="6E065BEB" w14:textId="77777777" w:rsidR="00163FFF" w:rsidRPr="00163FFF" w:rsidRDefault="00163FFF" w:rsidP="00163FFF">
      <w:pPr>
        <w:ind w:firstLine="284"/>
        <w:jc w:val="both"/>
        <w:rPr>
          <w:rFonts w:eastAsia="Calibri"/>
          <w:sz w:val="20"/>
          <w:szCs w:val="20"/>
          <w:lang w:val="en-US" w:eastAsia="id-ID"/>
        </w:rPr>
      </w:pPr>
      <w:r w:rsidRPr="00163FFF">
        <w:rPr>
          <w:rFonts w:eastAsia="Calibri"/>
          <w:sz w:val="20"/>
          <w:szCs w:val="20"/>
          <w:lang w:val="en-US" w:eastAsia="id-ID"/>
        </w:rPr>
        <w:t xml:space="preserve">Hasil wawancara pada subjek B diperoleh berdasarkan data wawancara yang telah dilakukan, bahwasannya pada soal pertama yang berkaitan dengan tema cita-cita subjek B menyatakan telah memahami dari perintah soal yang telah disediakan. Sehingga mudah baginya dalam merencanakan objek gambar yang akan dibuatnya. Maka dari itu, subjek B melakukan evaluasi terhadap kesesuaian antara objek gambar yang dibuat dengan tema yang telah ditentukan. </w:t>
      </w:r>
      <w:r w:rsidRPr="00163FFF">
        <w:rPr>
          <w:rFonts w:eastAsia="Calibri"/>
          <w:sz w:val="20"/>
          <w:szCs w:val="20"/>
          <w:lang w:val="en-US" w:eastAsia="id-ID"/>
        </w:rPr>
        <w:lastRenderedPageBreak/>
        <w:t>Kemudian untuk soal kedua mengenai objek gambar yang berbantuan dengan garis saja, subjek B menyatakan bahwa telah memahami apa yang diperintahkan dalam soal serta mudah dalam merencanakan objek gambar yang nantinya digambar dengan berbantuan garis saja. Sehingga melihat dari hasil dokumentasi gambar yang telah dibuatnya dengan berbantuan garis saja, subjek B berhasil membuat pohon yang mana dilengkapi dengan pegunungan yang bernuansa secara alami. Setelah itu melanjutkan dengan mengevaluasi kesesuaian objek gambar dengan tema yang berkaitan. Kemudian pada soal ketiga, subjek B mengutarakan bahwa ia memahami tentang perintah dalam soal yang mana berkaitan tentang hewan. Setelah itu subjek B sedikit mengalami kebingungan pada langkah-langkah yang dilakukan, akan tetapi hal ini dapat teratasi melalui apa yang dipikirkaannya tentang objek gambar ikan dalam aquarium. Sehingga saat mengevaluasi objek gambar dengan tema yang ditentukan telah sesuai. Oleh karenanya, berdasarkan hasil data observasi, wawancara, dan dokumentasi terdapat kesesuaian yang terkait antar tiga tahapan melalui planning, monitoring, dan evaluating. Maka dari itu, subjek tersebut telah melakukan cara berpikir secara metakognitif meskipun kurang sempurna di bagian soal yang berkaitan tentang hewan.</w:t>
      </w:r>
    </w:p>
    <w:p w14:paraId="19F0751A" w14:textId="0501332C" w:rsidR="00163FFF" w:rsidRPr="003E5C4A" w:rsidRDefault="00163FFF" w:rsidP="00163FFF">
      <w:pPr>
        <w:ind w:firstLine="284"/>
        <w:jc w:val="both"/>
        <w:rPr>
          <w:iCs/>
          <w:sz w:val="20"/>
          <w:szCs w:val="20"/>
          <w:lang w:val="en-US"/>
        </w:rPr>
      </w:pPr>
      <w:r w:rsidRPr="00163FFF">
        <w:rPr>
          <w:rFonts w:eastAsia="Calibri"/>
          <w:sz w:val="20"/>
          <w:szCs w:val="20"/>
          <w:lang w:val="en-US" w:eastAsia="id-ID"/>
        </w:rPr>
        <w:t>Berdasarkan data yang telah diambil dalam penelitian, subjek A dan subjek B terdapat persamaan dan perbedaan dalam penelitian kali ini. Hal ini dikarenakan setiap siswa memiliki pemikiran yang berbeda-beda. Sesuai data yang ada, bahwa perbedaannya yakni pada tingkat kesabarannya dalam berkreasi dengan langkah-langkah yang dilakukan. Sehingga melihat dari hasil gambar Subjek A memiliki tingkat ketekunan dalam merencanakan, memonitor sampai pada tahap evaluasi. Sedangkan pada subjek B, terkadang masih kebingungan dalam menentukan objek gambar, akan tetapi langsung terpikirkan akan pembuatan gambar yang sesuai dengan tema. Sedangkan persamaan dari subjek A dan subjek B, melalui proses pemikiran metakognitif dalam membuat gambar sesuai dengan temanya. Sehingga siswa yang ikut menggambar merasa mudah dan tidak terbebani apabila sedang melakukan suatu pekerjaan. Dikarenakan sama-sama memiliki suatu pemikiran dengan menggunakan berpikir metakognitif.</w:t>
      </w:r>
    </w:p>
    <w:p w14:paraId="6595D4C5" w14:textId="2F9AFB47" w:rsidR="00170E18" w:rsidRDefault="000123D5">
      <w:pPr>
        <w:pStyle w:val="Heading1"/>
        <w:numPr>
          <w:ilvl w:val="0"/>
          <w:numId w:val="3"/>
        </w:numPr>
        <w:rPr>
          <w:sz w:val="24"/>
          <w:szCs w:val="24"/>
        </w:rPr>
      </w:pPr>
      <w:r>
        <w:rPr>
          <w:sz w:val="24"/>
          <w:szCs w:val="24"/>
        </w:rPr>
        <w:t>IV. Simpulan</w:t>
      </w:r>
    </w:p>
    <w:p w14:paraId="04153845" w14:textId="77777777" w:rsidR="00163FFF" w:rsidRPr="00163FFF" w:rsidRDefault="00163FFF" w:rsidP="00163FFF">
      <w:pPr>
        <w:pStyle w:val="JSKReferenceItem"/>
        <w:numPr>
          <w:ilvl w:val="0"/>
          <w:numId w:val="0"/>
        </w:numPr>
        <w:ind w:firstLine="284"/>
        <w:rPr>
          <w:sz w:val="20"/>
          <w:szCs w:val="20"/>
        </w:rPr>
      </w:pPr>
      <w:r w:rsidRPr="00163FFF">
        <w:rPr>
          <w:sz w:val="20"/>
          <w:szCs w:val="20"/>
        </w:rPr>
        <w:t xml:space="preserve">Berdasarkan hasil data penelitian yang ada ialah proses berpikir metakognitif terdiri atas tiga tahapan yakni mengenai </w:t>
      </w:r>
      <w:r w:rsidRPr="00163FFF">
        <w:rPr>
          <w:i/>
          <w:sz w:val="20"/>
          <w:szCs w:val="20"/>
        </w:rPr>
        <w:t xml:space="preserve">planning, monitoring, dan evaluasi. </w:t>
      </w:r>
      <w:r w:rsidRPr="00163FFF">
        <w:rPr>
          <w:sz w:val="20"/>
          <w:szCs w:val="20"/>
        </w:rPr>
        <w:t>Sehingga melalui tiga tahapan dalam berpikir secara metakognitif. Subjek A dan B saling mirip dan berbeda dalam penelitian ini. Hal ini disebabkan fakta bahwa setiap siswa memiliki perspektif yang berbeda-beda. Data yang ada menunjukkan bahwa perbedaannya terletak pada tingkat kesabarannya dalam mengembangkan tindakan. Jadi, seperti yang ditunjukkan oleh hasil gambar, Subjek A memiliki tingkat ketekunan dalam merencanakan dan mengawasi hingga tahap evaluasi. Subjek A dan Subjek B sama-sama menggunakan proses pemikiran metakognitif untuk membuat gambar yang sesuai dengan temanya. Sebaliknya, subjek B kadang-kadang masih bingung menentukan objek gambar, tetapi langsung berpikir tentang membuat gambar yang sesuai dengan temanya. untuk siswa yang menggambar merasa nyaman dan tidak terbebani saat mengerjakan tugas. karena keduanya menggunakan berpikir metakognitif untuk berpikir.</w:t>
      </w:r>
    </w:p>
    <w:p w14:paraId="3AEC0ED7" w14:textId="55BDC34B" w:rsidR="00170E18" w:rsidRDefault="000123D5">
      <w:pPr>
        <w:pStyle w:val="Heading1"/>
        <w:numPr>
          <w:ilvl w:val="0"/>
          <w:numId w:val="3"/>
        </w:numPr>
        <w:rPr>
          <w:sz w:val="24"/>
          <w:szCs w:val="24"/>
        </w:rPr>
      </w:pPr>
      <w:r>
        <w:rPr>
          <w:sz w:val="24"/>
          <w:szCs w:val="24"/>
        </w:rPr>
        <w:t xml:space="preserve"> Ucapan Terima Kasih </w:t>
      </w:r>
    </w:p>
    <w:p w14:paraId="1FC138DA" w14:textId="2AADB351" w:rsidR="00961104" w:rsidRPr="009F4E45" w:rsidRDefault="00961104" w:rsidP="00961104">
      <w:pPr>
        <w:ind w:firstLine="284"/>
        <w:jc w:val="both"/>
        <w:rPr>
          <w:rFonts w:eastAsia="Calibri"/>
          <w:sz w:val="20"/>
          <w:szCs w:val="20"/>
          <w:lang w:val="en-US" w:eastAsia="id-ID"/>
        </w:rPr>
      </w:pPr>
      <w:r w:rsidRPr="00961104">
        <w:rPr>
          <w:rFonts w:eastAsia="Calibri"/>
          <w:sz w:val="20"/>
          <w:szCs w:val="20"/>
          <w:lang w:val="en-US" w:eastAsia="id-ID"/>
        </w:rPr>
        <w:t>Saya mengucapkan terimakasih kepada kedua orangtua, suami dan anakku tercinta yang selalu memberikan semangat dan doa tulus disetiap proses penelitian ini, serta dosen pembimbing dan teman teman yang membantu penyelesaian penelitian ini.</w:t>
      </w:r>
      <w:r>
        <w:rPr>
          <w:rFonts w:eastAsia="Calibri"/>
          <w:sz w:val="20"/>
          <w:szCs w:val="20"/>
          <w:lang w:val="en-US" w:eastAsia="id-ID"/>
        </w:rPr>
        <w:t xml:space="preserve"> </w:t>
      </w:r>
      <w:r w:rsidRPr="00961104">
        <w:rPr>
          <w:rFonts w:eastAsia="Calibri"/>
          <w:sz w:val="20"/>
          <w:szCs w:val="20"/>
          <w:lang w:val="en-US" w:eastAsia="id-ID"/>
        </w:rPr>
        <w:t>Terimakasih juga kepada kepala sekolah, guru dan siswa sdn kedondong 2 yang telah memberikan izin dan mendukung penelitian ini</w:t>
      </w:r>
    </w:p>
    <w:p w14:paraId="248FD9F0" w14:textId="58DE9147" w:rsidR="00170E18" w:rsidRDefault="00000000">
      <w:pPr>
        <w:pStyle w:val="Heading1"/>
        <w:numPr>
          <w:ilvl w:val="0"/>
          <w:numId w:val="3"/>
        </w:numPr>
        <w:tabs>
          <w:tab w:val="left" w:pos="0"/>
        </w:tabs>
        <w:rPr>
          <w:sz w:val="24"/>
          <w:szCs w:val="24"/>
        </w:rPr>
      </w:pPr>
      <w:r>
        <w:rPr>
          <w:sz w:val="24"/>
          <w:szCs w:val="24"/>
        </w:rPr>
        <w:t>Referensi</w:t>
      </w:r>
    </w:p>
    <w:p w14:paraId="56704760" w14:textId="77777777" w:rsidR="00163FFF" w:rsidRPr="00163FFF" w:rsidRDefault="00163FFF" w:rsidP="00163FFF">
      <w:pPr>
        <w:widowControl w:val="0"/>
        <w:autoSpaceDE w:val="0"/>
        <w:autoSpaceDN w:val="0"/>
        <w:adjustRightInd w:val="0"/>
        <w:ind w:left="640" w:hanging="640"/>
        <w:jc w:val="both"/>
        <w:rPr>
          <w:noProof/>
          <w:sz w:val="20"/>
        </w:rPr>
      </w:pPr>
      <w:r w:rsidRPr="00163FFF">
        <w:rPr>
          <w:noProof/>
          <w:sz w:val="20"/>
        </w:rPr>
        <w:t>[1]</w:t>
      </w:r>
      <w:r w:rsidRPr="00163FFF">
        <w:rPr>
          <w:noProof/>
          <w:sz w:val="20"/>
        </w:rPr>
        <w:tab/>
        <w:t>K. S. Adnyana and G. N. A. Yudaparmita, “Peningkatan Minat Belajar IPAS Berbantuan Media Gambar Pada Siswa Sekolah Dasar,” Edukasi J. Pendidik. Dasar, vol. 4, no. 1, p. 61, 2023, doi: 10.55115/edukasi.v4i1.3023.</w:t>
      </w:r>
    </w:p>
    <w:p w14:paraId="2C6F08D7" w14:textId="77777777" w:rsidR="00163FFF" w:rsidRPr="00163FFF" w:rsidRDefault="00163FFF" w:rsidP="00163FFF">
      <w:pPr>
        <w:widowControl w:val="0"/>
        <w:autoSpaceDE w:val="0"/>
        <w:autoSpaceDN w:val="0"/>
        <w:adjustRightInd w:val="0"/>
        <w:ind w:left="640" w:hanging="640"/>
        <w:jc w:val="both"/>
        <w:rPr>
          <w:noProof/>
          <w:sz w:val="20"/>
        </w:rPr>
      </w:pPr>
      <w:r w:rsidRPr="00163FFF">
        <w:rPr>
          <w:noProof/>
          <w:sz w:val="20"/>
        </w:rPr>
        <w:t>[2]</w:t>
      </w:r>
      <w:r w:rsidRPr="00163FFF">
        <w:rPr>
          <w:noProof/>
          <w:sz w:val="20"/>
        </w:rPr>
        <w:tab/>
        <w:t>W. Widiana, “Mengembangkan Kemampuan Berpikir Metakognitif di Sekolah Dasar Kajian Berpikir tentang Berpikir,” J. Ilm. Sekol. Dasar, vol. 8, pp. 1–68, 2022, [Online]. Available: https://cdn.undiksha.ac.id/wp-content/uploads/2023/01/18062634/15-Orasi-Ilmiah-Prof.-Dr.-I-Wayan-Widiana-S.Pd_.-M.Pd_.pdf</w:t>
      </w:r>
    </w:p>
    <w:p w14:paraId="3AB2E737" w14:textId="77777777" w:rsidR="00163FFF" w:rsidRPr="00163FFF" w:rsidRDefault="00163FFF" w:rsidP="00163FFF">
      <w:pPr>
        <w:widowControl w:val="0"/>
        <w:autoSpaceDE w:val="0"/>
        <w:autoSpaceDN w:val="0"/>
        <w:adjustRightInd w:val="0"/>
        <w:ind w:left="640" w:hanging="640"/>
        <w:jc w:val="both"/>
        <w:rPr>
          <w:noProof/>
          <w:sz w:val="20"/>
        </w:rPr>
      </w:pPr>
      <w:r w:rsidRPr="00163FFF">
        <w:rPr>
          <w:noProof/>
          <w:sz w:val="20"/>
        </w:rPr>
        <w:t>[3]</w:t>
      </w:r>
      <w:r w:rsidRPr="00163FFF">
        <w:rPr>
          <w:noProof/>
          <w:sz w:val="20"/>
        </w:rPr>
        <w:tab/>
        <w:t>P. F. A. Z. Faridahtul Jannah, Thooriq Irtifaq’ Fathuddin, “Problematika Penerapan Kurikulum Merdeka Belajar 2022,” Al Yazidiy Ilmu Sos. Humaniora, dan Pendidik., vol. 4, no. 2, pp. 55–65, 2022.</w:t>
      </w:r>
    </w:p>
    <w:p w14:paraId="7C5CEAEA" w14:textId="77777777" w:rsidR="00163FFF" w:rsidRPr="00163FFF" w:rsidRDefault="00163FFF" w:rsidP="00163FFF">
      <w:pPr>
        <w:widowControl w:val="0"/>
        <w:autoSpaceDE w:val="0"/>
        <w:autoSpaceDN w:val="0"/>
        <w:adjustRightInd w:val="0"/>
        <w:ind w:left="640" w:hanging="640"/>
        <w:jc w:val="both"/>
        <w:rPr>
          <w:noProof/>
          <w:sz w:val="20"/>
        </w:rPr>
      </w:pPr>
      <w:r w:rsidRPr="00163FFF">
        <w:rPr>
          <w:noProof/>
          <w:sz w:val="20"/>
        </w:rPr>
        <w:t>[4]</w:t>
      </w:r>
      <w:r w:rsidRPr="00163FFF">
        <w:rPr>
          <w:noProof/>
          <w:sz w:val="20"/>
        </w:rPr>
        <w:tab/>
        <w:t>A. Albalhareth and A. Alasmari, “Metacognitive strategies implemented with d/Dhh students in upper elementary schools in Saudi Arabia,” Think. Ski. Creat., vol. 47, 2023, doi: 10.1016/j.tsc.2022.101222.</w:t>
      </w:r>
    </w:p>
    <w:p w14:paraId="13AD0D38" w14:textId="77777777" w:rsidR="00163FFF" w:rsidRPr="00163FFF" w:rsidRDefault="00163FFF" w:rsidP="00163FFF">
      <w:pPr>
        <w:widowControl w:val="0"/>
        <w:autoSpaceDE w:val="0"/>
        <w:autoSpaceDN w:val="0"/>
        <w:adjustRightInd w:val="0"/>
        <w:ind w:left="640" w:hanging="640"/>
        <w:jc w:val="both"/>
        <w:rPr>
          <w:noProof/>
          <w:sz w:val="20"/>
        </w:rPr>
      </w:pPr>
      <w:r w:rsidRPr="00163FFF">
        <w:rPr>
          <w:noProof/>
          <w:sz w:val="20"/>
        </w:rPr>
        <w:t>[5]</w:t>
      </w:r>
      <w:r w:rsidRPr="00163FFF">
        <w:rPr>
          <w:noProof/>
          <w:sz w:val="20"/>
        </w:rPr>
        <w:tab/>
        <w:t>S. U. Khasana and Darsinah, “Jurnal Pendidikan Dasar Flobamorata,” J. Pendidik. Dasar Flobamorata, vol. 3, no. 1, pp. 1–11, 2022, [Online]. Available: https://e-journal.unmuhkupang.ac.id/index.php/jpdf%0AVol.</w:t>
      </w:r>
    </w:p>
    <w:p w14:paraId="70E0DAB5" w14:textId="77777777" w:rsidR="00163FFF" w:rsidRPr="00163FFF" w:rsidRDefault="00163FFF" w:rsidP="00163FFF">
      <w:pPr>
        <w:widowControl w:val="0"/>
        <w:autoSpaceDE w:val="0"/>
        <w:autoSpaceDN w:val="0"/>
        <w:adjustRightInd w:val="0"/>
        <w:ind w:left="640" w:hanging="640"/>
        <w:jc w:val="both"/>
        <w:rPr>
          <w:noProof/>
          <w:sz w:val="20"/>
        </w:rPr>
      </w:pPr>
      <w:r w:rsidRPr="00163FFF">
        <w:rPr>
          <w:noProof/>
          <w:sz w:val="20"/>
        </w:rPr>
        <w:t>[6]</w:t>
      </w:r>
      <w:r w:rsidRPr="00163FFF">
        <w:rPr>
          <w:noProof/>
          <w:sz w:val="20"/>
        </w:rPr>
        <w:tab/>
        <w:t>T. L. Wati, “Analisis Metakognitif Melalui Media Pada Matakuliah Seni Rupa Mahasiswa Pendidikan Guru Sekolah Dasar,” Pedagog.  J. Pendidik., vol. 9, no. 1, pp. 35–42, 2020, doi: 10.21070/pedagogia.v9i1.214.</w:t>
      </w:r>
    </w:p>
    <w:p w14:paraId="7D3348E3" w14:textId="77777777" w:rsidR="00163FFF" w:rsidRPr="00163FFF" w:rsidRDefault="00163FFF" w:rsidP="00163FFF">
      <w:pPr>
        <w:widowControl w:val="0"/>
        <w:autoSpaceDE w:val="0"/>
        <w:autoSpaceDN w:val="0"/>
        <w:adjustRightInd w:val="0"/>
        <w:ind w:left="640" w:hanging="640"/>
        <w:jc w:val="both"/>
        <w:rPr>
          <w:noProof/>
          <w:sz w:val="20"/>
        </w:rPr>
      </w:pPr>
      <w:r w:rsidRPr="00163FFF">
        <w:rPr>
          <w:noProof/>
          <w:sz w:val="20"/>
        </w:rPr>
        <w:t>[7]</w:t>
      </w:r>
      <w:r w:rsidRPr="00163FFF">
        <w:rPr>
          <w:noProof/>
          <w:sz w:val="20"/>
        </w:rPr>
        <w:tab/>
        <w:t xml:space="preserve">M. F. Amir and M. D. Kusuma W, “Pengembangan Perangkat Pembelajaran Berbasis Masalah Kontekstual </w:t>
      </w:r>
      <w:r w:rsidRPr="00163FFF">
        <w:rPr>
          <w:noProof/>
          <w:sz w:val="20"/>
        </w:rPr>
        <w:lastRenderedPageBreak/>
        <w:t>untuk Meningkatkan Kemampuan Metakognisi Siswa Sekolah Dasar,” J. Medives  J. Math. Educ. IKIP Veteran Semarang, vol. 2, no. 1, p. 117, 2018, doi: 10.31331/medives.v2i1.538.</w:t>
      </w:r>
    </w:p>
    <w:p w14:paraId="3380257A" w14:textId="77777777" w:rsidR="00163FFF" w:rsidRPr="00163FFF" w:rsidRDefault="00163FFF" w:rsidP="00163FFF">
      <w:pPr>
        <w:widowControl w:val="0"/>
        <w:autoSpaceDE w:val="0"/>
        <w:autoSpaceDN w:val="0"/>
        <w:adjustRightInd w:val="0"/>
        <w:ind w:left="640" w:hanging="640"/>
        <w:jc w:val="both"/>
        <w:rPr>
          <w:noProof/>
          <w:sz w:val="20"/>
        </w:rPr>
      </w:pPr>
      <w:r w:rsidRPr="00163FFF">
        <w:rPr>
          <w:noProof/>
          <w:sz w:val="20"/>
        </w:rPr>
        <w:t>[8]</w:t>
      </w:r>
      <w:r w:rsidRPr="00163FFF">
        <w:rPr>
          <w:noProof/>
          <w:sz w:val="20"/>
        </w:rPr>
        <w:tab/>
        <w:t>A. Patmaningrum, “Pemanfaatan Kemampuan Metakognitif Dalam Upaya Peningkatan Proses Berpikir Kreatif Siswa Dalam Pembelajaran Matematika,” J. Dhrma Pendidik. STKIP PGRI Nganjuk, vol. 14, no. 1, pp. 15–21, 2021.</w:t>
      </w:r>
    </w:p>
    <w:p w14:paraId="562A7A48" w14:textId="77777777" w:rsidR="00163FFF" w:rsidRPr="00163FFF" w:rsidRDefault="00163FFF" w:rsidP="00163FFF">
      <w:pPr>
        <w:widowControl w:val="0"/>
        <w:autoSpaceDE w:val="0"/>
        <w:autoSpaceDN w:val="0"/>
        <w:adjustRightInd w:val="0"/>
        <w:ind w:left="640" w:hanging="640"/>
        <w:jc w:val="both"/>
        <w:rPr>
          <w:noProof/>
          <w:sz w:val="20"/>
        </w:rPr>
      </w:pPr>
      <w:r w:rsidRPr="00163FFF">
        <w:rPr>
          <w:noProof/>
          <w:sz w:val="20"/>
        </w:rPr>
        <w:t>[9]</w:t>
      </w:r>
      <w:r w:rsidRPr="00163FFF">
        <w:rPr>
          <w:noProof/>
          <w:sz w:val="20"/>
        </w:rPr>
        <w:tab/>
        <w:t>E. Alifah Febrianti, “Desain Instrumen Tes Untuk Mengukur Metakognisi Peserta Didik Pada Materi Asam Basa,” Unnes Repos., 2020.</w:t>
      </w:r>
    </w:p>
    <w:p w14:paraId="36A20881" w14:textId="77777777" w:rsidR="00163FFF" w:rsidRPr="00163FFF" w:rsidRDefault="00163FFF" w:rsidP="00163FFF">
      <w:pPr>
        <w:widowControl w:val="0"/>
        <w:autoSpaceDE w:val="0"/>
        <w:autoSpaceDN w:val="0"/>
        <w:adjustRightInd w:val="0"/>
        <w:ind w:left="640" w:hanging="640"/>
        <w:jc w:val="both"/>
        <w:rPr>
          <w:noProof/>
          <w:sz w:val="20"/>
        </w:rPr>
      </w:pPr>
      <w:r w:rsidRPr="00163FFF">
        <w:rPr>
          <w:noProof/>
          <w:sz w:val="20"/>
        </w:rPr>
        <w:t>[10]</w:t>
      </w:r>
      <w:r w:rsidRPr="00163FFF">
        <w:rPr>
          <w:noProof/>
          <w:sz w:val="20"/>
        </w:rPr>
        <w:tab/>
        <w:t>E. Purwaningsih, “Urgensi Kebutuhan Pembelajaran Ekonomi Berkarakter Berbasis Kelas Di Sma,” J. Visi Ilmu Pendidik., vol. 14, no. 1, p. 74, 2022, doi: 10.26418/jvip.v14i1.43383.</w:t>
      </w:r>
    </w:p>
    <w:p w14:paraId="012D095F" w14:textId="77777777" w:rsidR="00163FFF" w:rsidRPr="00163FFF" w:rsidRDefault="00163FFF" w:rsidP="00163FFF">
      <w:pPr>
        <w:widowControl w:val="0"/>
        <w:autoSpaceDE w:val="0"/>
        <w:autoSpaceDN w:val="0"/>
        <w:adjustRightInd w:val="0"/>
        <w:ind w:left="640" w:hanging="640"/>
        <w:jc w:val="both"/>
        <w:rPr>
          <w:noProof/>
          <w:sz w:val="20"/>
        </w:rPr>
      </w:pPr>
      <w:r w:rsidRPr="00163FFF">
        <w:rPr>
          <w:noProof/>
          <w:sz w:val="20"/>
        </w:rPr>
        <w:t>[11]</w:t>
      </w:r>
      <w:r w:rsidRPr="00163FFF">
        <w:rPr>
          <w:noProof/>
          <w:sz w:val="20"/>
        </w:rPr>
        <w:tab/>
        <w:t>T. L. Wati and D. Novita, “Analisis Gambar Siswa Tuna Rungu Ditinjau dari Makna Bahasa Rupa (Bentuk dan Warna) di SLB Dewi Sartika Geluran Sidoarjo,” Proc. ICECRS, vol. 1, no. 3, pp. 1–12, 2018, doi: 10.21070/picecrs.v1i3.1400.</w:t>
      </w:r>
    </w:p>
    <w:p w14:paraId="37CD2015" w14:textId="77777777" w:rsidR="00163FFF" w:rsidRPr="00163FFF" w:rsidRDefault="00163FFF" w:rsidP="00163FFF">
      <w:pPr>
        <w:widowControl w:val="0"/>
        <w:autoSpaceDE w:val="0"/>
        <w:autoSpaceDN w:val="0"/>
        <w:adjustRightInd w:val="0"/>
        <w:ind w:left="640" w:hanging="640"/>
        <w:jc w:val="both"/>
        <w:rPr>
          <w:noProof/>
          <w:sz w:val="20"/>
        </w:rPr>
      </w:pPr>
      <w:r w:rsidRPr="00163FFF">
        <w:rPr>
          <w:noProof/>
          <w:sz w:val="20"/>
        </w:rPr>
        <w:t>[12]</w:t>
      </w:r>
      <w:r w:rsidRPr="00163FFF">
        <w:rPr>
          <w:noProof/>
          <w:sz w:val="20"/>
        </w:rPr>
        <w:tab/>
        <w:t>H. Setiyawan, “Pemanfaatan Media Audio Visual dan Media Gambar Pada Siswa Kelas V,” J. Prakarsa Paedagog., vol. 3, no. 2, 2021, doi: 10.24176/jpp.v3i2.5874.</w:t>
      </w:r>
    </w:p>
    <w:p w14:paraId="5354A3AA" w14:textId="77777777" w:rsidR="00163FFF" w:rsidRPr="00163FFF" w:rsidRDefault="00163FFF" w:rsidP="00163FFF">
      <w:pPr>
        <w:widowControl w:val="0"/>
        <w:autoSpaceDE w:val="0"/>
        <w:autoSpaceDN w:val="0"/>
        <w:adjustRightInd w:val="0"/>
        <w:ind w:left="640" w:hanging="640"/>
        <w:jc w:val="both"/>
        <w:rPr>
          <w:noProof/>
          <w:sz w:val="20"/>
        </w:rPr>
      </w:pPr>
      <w:r w:rsidRPr="00163FFF">
        <w:rPr>
          <w:noProof/>
          <w:sz w:val="20"/>
        </w:rPr>
        <w:t>[13]</w:t>
      </w:r>
      <w:r w:rsidRPr="00163FFF">
        <w:rPr>
          <w:noProof/>
          <w:sz w:val="20"/>
        </w:rPr>
        <w:tab/>
        <w:t>H. Islamuddin, Psikologi Pendidikan. Yogyakarta, Indonesia: Pustaka Pelajar, STAIN Jember Press, 2012.</w:t>
      </w:r>
    </w:p>
    <w:p w14:paraId="7117947C" w14:textId="77777777" w:rsidR="00163FFF" w:rsidRPr="00163FFF" w:rsidRDefault="00163FFF" w:rsidP="00163FFF">
      <w:pPr>
        <w:widowControl w:val="0"/>
        <w:autoSpaceDE w:val="0"/>
        <w:autoSpaceDN w:val="0"/>
        <w:adjustRightInd w:val="0"/>
        <w:ind w:left="640" w:hanging="640"/>
        <w:jc w:val="both"/>
        <w:rPr>
          <w:noProof/>
          <w:sz w:val="20"/>
        </w:rPr>
      </w:pPr>
      <w:r w:rsidRPr="00163FFF">
        <w:rPr>
          <w:noProof/>
          <w:sz w:val="20"/>
        </w:rPr>
        <w:t>[14]</w:t>
      </w:r>
      <w:r w:rsidRPr="00163FFF">
        <w:rPr>
          <w:noProof/>
          <w:sz w:val="20"/>
        </w:rPr>
        <w:tab/>
        <w:t>M. N. Fazria and T. L. Wati, “Analisis Kreativitas Menggambar Imajinasi Peserta Didik Kelas Iv Ditinjau Dari Aspek (Kemampuan Tinggi, Sedang, Rendah) Di Sdn,” ELSE (Elementary Sch. Educ. Journal) J. Pendidik. dan Pembelajaran Sekol. Dasar, vol. 6, no. 2, pp. 331–350, 2022.</w:t>
      </w:r>
    </w:p>
    <w:p w14:paraId="30A8502F" w14:textId="17F265C8" w:rsidR="00163FFF" w:rsidRPr="005F09B4" w:rsidRDefault="00163FFF" w:rsidP="005F09B4">
      <w:pPr>
        <w:widowControl w:val="0"/>
        <w:autoSpaceDE w:val="0"/>
        <w:autoSpaceDN w:val="0"/>
        <w:adjustRightInd w:val="0"/>
        <w:ind w:left="640" w:hanging="640"/>
        <w:jc w:val="both"/>
        <w:rPr>
          <w:noProof/>
          <w:sz w:val="20"/>
          <w:lang w:val="en-US"/>
        </w:rPr>
      </w:pPr>
      <w:r w:rsidRPr="00163FFF">
        <w:rPr>
          <w:noProof/>
          <w:sz w:val="20"/>
        </w:rPr>
        <w:t>[15]</w:t>
      </w:r>
      <w:r w:rsidRPr="00163FFF">
        <w:rPr>
          <w:noProof/>
          <w:sz w:val="20"/>
        </w:rPr>
        <w:tab/>
      </w:r>
      <w:r w:rsidR="005F09B4" w:rsidRPr="005F09B4">
        <w:rPr>
          <w:noProof/>
          <w:sz w:val="20"/>
          <w:lang w:val="en-US"/>
        </w:rPr>
        <w:t xml:space="preserve">Nasir, A., Nurjana, N., Shah, K., Sirodj, R. A., &amp; Afgani, M. W. (2023). Pendekatan Fenomenologi Dalam Penelitian Kualitatif. </w:t>
      </w:r>
      <w:r w:rsidR="005F09B4" w:rsidRPr="005F09B4">
        <w:rPr>
          <w:i/>
          <w:iCs/>
          <w:noProof/>
          <w:sz w:val="20"/>
          <w:lang w:val="en-US"/>
        </w:rPr>
        <w:t>Innovative: Journal Of Social Science Research</w:t>
      </w:r>
      <w:r w:rsidR="005F09B4" w:rsidRPr="005F09B4">
        <w:rPr>
          <w:noProof/>
          <w:sz w:val="20"/>
          <w:lang w:val="en-US"/>
        </w:rPr>
        <w:t xml:space="preserve">, </w:t>
      </w:r>
      <w:r w:rsidR="005F09B4" w:rsidRPr="005F09B4">
        <w:rPr>
          <w:i/>
          <w:iCs/>
          <w:noProof/>
          <w:sz w:val="20"/>
          <w:lang w:val="en-US"/>
        </w:rPr>
        <w:t>3</w:t>
      </w:r>
      <w:r w:rsidR="005F09B4" w:rsidRPr="005F09B4">
        <w:rPr>
          <w:noProof/>
          <w:sz w:val="20"/>
          <w:lang w:val="en-US"/>
        </w:rPr>
        <w:t>(5), 4445-4451.</w:t>
      </w:r>
    </w:p>
    <w:p w14:paraId="4418EDB8" w14:textId="77777777" w:rsidR="00163FFF" w:rsidRPr="00163FFF" w:rsidRDefault="00163FFF" w:rsidP="00163FFF">
      <w:pPr>
        <w:widowControl w:val="0"/>
        <w:autoSpaceDE w:val="0"/>
        <w:autoSpaceDN w:val="0"/>
        <w:adjustRightInd w:val="0"/>
        <w:ind w:left="640" w:hanging="640"/>
        <w:jc w:val="both"/>
        <w:rPr>
          <w:noProof/>
          <w:sz w:val="20"/>
        </w:rPr>
      </w:pPr>
      <w:r w:rsidRPr="00163FFF">
        <w:rPr>
          <w:noProof/>
          <w:sz w:val="20"/>
        </w:rPr>
        <w:t>[16]</w:t>
      </w:r>
      <w:r w:rsidRPr="00163FFF">
        <w:rPr>
          <w:noProof/>
          <w:sz w:val="20"/>
        </w:rPr>
        <w:tab/>
        <w:t>R. Junaidi and F. Susanti, “Pengaruh Gaya Kepemimpinan Dan Budaya Organisasi Terhadap Kinerja Pegawai Pada Uptd Baltekkomdik Dinas Pendidikan Provinsi Sumatera Barat,” J. Manaj. dan Inf., vol. 2, no. 3, p. 13, 2019.</w:t>
      </w:r>
    </w:p>
    <w:p w14:paraId="47329C25" w14:textId="24BA4D9E" w:rsidR="00163FFF" w:rsidRPr="00163FFF" w:rsidRDefault="00163FFF" w:rsidP="00163FFF">
      <w:pPr>
        <w:widowControl w:val="0"/>
        <w:autoSpaceDE w:val="0"/>
        <w:autoSpaceDN w:val="0"/>
        <w:adjustRightInd w:val="0"/>
        <w:ind w:left="640" w:hanging="640"/>
        <w:jc w:val="both"/>
        <w:rPr>
          <w:noProof/>
          <w:sz w:val="20"/>
        </w:rPr>
      </w:pPr>
      <w:r w:rsidRPr="00163FFF">
        <w:rPr>
          <w:noProof/>
          <w:sz w:val="20"/>
        </w:rPr>
        <w:t>[17]</w:t>
      </w:r>
      <w:r w:rsidRPr="00163FFF">
        <w:rPr>
          <w:noProof/>
          <w:sz w:val="20"/>
        </w:rPr>
        <w:tab/>
        <w:t>A. Alfansyur and Mariyani, “Seni Mengelola Data : Penerapan Triangulasi Teknik , Sumber Dan Waktu pada Penelitian Pendidikan Sosial,” Historis, vol. 5, no. 2, pp. 146–150, 2020</w:t>
      </w:r>
      <w:r>
        <w:rPr>
          <w:noProof/>
          <w:sz w:val="20"/>
        </w:rPr>
        <w:t>.</w:t>
      </w:r>
    </w:p>
    <w:p w14:paraId="3966480E" w14:textId="36314518" w:rsidR="00170E18" w:rsidRDefault="00170E18" w:rsidP="009F4E45">
      <w:pPr>
        <w:pBdr>
          <w:top w:val="nil"/>
          <w:left w:val="nil"/>
          <w:bottom w:val="nil"/>
          <w:right w:val="nil"/>
          <w:between w:val="nil"/>
        </w:pBdr>
        <w:ind w:left="432" w:hanging="432"/>
        <w:jc w:val="both"/>
        <w:rPr>
          <w:color w:val="000000"/>
          <w:sz w:val="16"/>
          <w:szCs w:val="16"/>
        </w:rPr>
      </w:pPr>
    </w:p>
    <w:p w14:paraId="23E701AD" w14:textId="77777777" w:rsidR="00170E18" w:rsidRDefault="00000000">
      <w:pPr>
        <w:pBdr>
          <w:top w:val="nil"/>
          <w:left w:val="nil"/>
          <w:bottom w:val="nil"/>
          <w:right w:val="nil"/>
          <w:between w:val="nil"/>
        </w:pBdr>
        <w:ind w:left="432" w:hanging="432"/>
        <w:jc w:val="both"/>
        <w:rPr>
          <w:color w:val="000000"/>
          <w:sz w:val="16"/>
          <w:szCs w:val="16"/>
        </w:rPr>
      </w:pPr>
      <w:r>
        <w:rPr>
          <w:noProof/>
        </w:rPr>
        <mc:AlternateContent>
          <mc:Choice Requires="wps">
            <w:drawing>
              <wp:anchor distT="0" distB="0" distL="0" distR="0" simplePos="0" relativeHeight="251658240" behindDoc="1" locked="0" layoutInCell="1" hidden="0" allowOverlap="1" wp14:anchorId="3911E2C3" wp14:editId="7E35299A">
                <wp:simplePos x="0" y="0"/>
                <wp:positionH relativeFrom="column">
                  <wp:posOffset>0</wp:posOffset>
                </wp:positionH>
                <wp:positionV relativeFrom="paragraph">
                  <wp:posOffset>88900</wp:posOffset>
                </wp:positionV>
                <wp:extent cx="5943600" cy="588645"/>
                <wp:effectExtent l="0" t="0" r="0" b="0"/>
                <wp:wrapNone/>
                <wp:docPr id="7" name="Rectangle 7"/>
                <wp:cNvGraphicFramePr/>
                <a:graphic xmlns:a="http://schemas.openxmlformats.org/drawingml/2006/main">
                  <a:graphicData uri="http://schemas.microsoft.com/office/word/2010/wordprocessingShape">
                    <wps:wsp>
                      <wps:cNvSpPr/>
                      <wps:spPr>
                        <a:xfrm>
                          <a:off x="2378963" y="3490440"/>
                          <a:ext cx="5934075" cy="5791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DBA064" w14:textId="77777777" w:rsidR="00170E18" w:rsidRDefault="00000000">
                            <w:pPr>
                              <w:ind w:left="432"/>
                              <w:jc w:val="both"/>
                              <w:textDirection w:val="btLr"/>
                            </w:pPr>
                            <w:r>
                              <w:rPr>
                                <w:rFonts w:ascii="Calibri" w:eastAsia="Calibri" w:hAnsi="Calibri" w:cs="Calibri"/>
                                <w:b/>
                                <w:i/>
                                <w:color w:val="000000"/>
                                <w:sz w:val="20"/>
                              </w:rPr>
                              <w:t>Conﬂict of Interest Statement:</w:t>
                            </w:r>
                          </w:p>
                          <w:p w14:paraId="32A4CAA3" w14:textId="77777777" w:rsidR="00170E18" w:rsidRDefault="00000000">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76FE8C6E" w14:textId="77777777" w:rsidR="00170E18" w:rsidRDefault="00000000">
                            <w:pPr>
                              <w:ind w:left="432"/>
                              <w:jc w:val="both"/>
                              <w:textDirection w:val="btLr"/>
                            </w:pPr>
                            <w:r>
                              <w:rPr>
                                <w:rFonts w:ascii="Calibri" w:eastAsia="Calibri" w:hAnsi="Calibri" w:cs="Calibri"/>
                                <w:i/>
                                <w:color w:val="000000"/>
                                <w:sz w:val="20"/>
                              </w:rPr>
                              <w:t xml:space="preserve"> </w:t>
                            </w:r>
                          </w:p>
                        </w:txbxContent>
                      </wps:txbx>
                      <wps:bodyPr spcFirstLastPara="1" wrap="square" lIns="91425" tIns="45700" rIns="91425" bIns="45700" anchor="t" anchorCtr="0">
                        <a:noAutofit/>
                      </wps:bodyPr>
                    </wps:wsp>
                  </a:graphicData>
                </a:graphic>
              </wp:anchor>
            </w:drawing>
          </mc:Choice>
          <mc:Fallback>
            <w:pict>
              <v:rect w14:anchorId="3911E2C3" id="Rectangle 7" o:spid="_x0000_s1026" style="position:absolute;left:0;text-align:left;margin-left:0;margin-top:7pt;width:468pt;height:46.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">
                <v:stroke startarrowwidth="narrow" startarrowlength="short" endarrowwidth="narrow" endarrowlength="short"/>
                <v:textbox inset="2.53958mm,1.2694mm,2.53958mm,1.2694mm">
                  <w:txbxContent>
                    <w:p w14:paraId="06DBA064" w14:textId="77777777" w:rsidR="00170E18" w:rsidRDefault="00000000">
                      <w:pPr>
                        <w:ind w:left="432"/>
                        <w:jc w:val="both"/>
                        <w:textDirection w:val="btLr"/>
                      </w:pPr>
                      <w:r>
                        <w:rPr>
                          <w:rFonts w:ascii="Calibri" w:eastAsia="Calibri" w:hAnsi="Calibri" w:cs="Calibri"/>
                          <w:b/>
                          <w:i/>
                          <w:color w:val="000000"/>
                          <w:sz w:val="20"/>
                        </w:rPr>
                        <w:t>Conﬂict of Interest Statement:</w:t>
                      </w:r>
                    </w:p>
                    <w:p w14:paraId="32A4CAA3" w14:textId="77777777" w:rsidR="00170E18" w:rsidRDefault="00000000">
                      <w:pPr>
                        <w:ind w:left="432"/>
                        <w:jc w:val="both"/>
                        <w:textDirection w:val="btLr"/>
                      </w:pPr>
                      <w:r>
                        <w:rPr>
                          <w:rFonts w:ascii="Calibri" w:eastAsia="Calibri" w:hAnsi="Calibri" w:cs="Calibri"/>
                          <w:i/>
                          <w:color w:val="000000"/>
                          <w:sz w:val="20"/>
                        </w:rPr>
                        <w:t>The author declares that the research was conducted in the absence of any commercial or ﬁnancial relationships that could be construed as a potential conﬂict of interest.</w:t>
                      </w:r>
                    </w:p>
                    <w:p w14:paraId="76FE8C6E" w14:textId="77777777" w:rsidR="00170E18" w:rsidRDefault="00000000">
                      <w:pPr>
                        <w:ind w:left="432"/>
                        <w:jc w:val="both"/>
                        <w:textDirection w:val="btLr"/>
                      </w:pPr>
                      <w:r>
                        <w:rPr>
                          <w:rFonts w:ascii="Calibri" w:eastAsia="Calibri" w:hAnsi="Calibri" w:cs="Calibri"/>
                          <w:i/>
                          <w:color w:val="000000"/>
                          <w:sz w:val="20"/>
                        </w:rPr>
                        <w:t xml:space="preserve"> </w:t>
                      </w:r>
                    </w:p>
                  </w:txbxContent>
                </v:textbox>
              </v:rect>
            </w:pict>
          </mc:Fallback>
        </mc:AlternateContent>
      </w:r>
    </w:p>
    <w:p w14:paraId="7038135A" w14:textId="77777777" w:rsidR="00170E18" w:rsidRDefault="00170E18">
      <w:pPr>
        <w:pBdr>
          <w:top w:val="nil"/>
          <w:left w:val="nil"/>
          <w:bottom w:val="nil"/>
          <w:right w:val="nil"/>
          <w:between w:val="nil"/>
        </w:pBdr>
        <w:ind w:left="432" w:hanging="432"/>
        <w:jc w:val="both"/>
        <w:rPr>
          <w:color w:val="000000"/>
          <w:sz w:val="20"/>
          <w:szCs w:val="20"/>
        </w:rPr>
      </w:pPr>
    </w:p>
    <w:p w14:paraId="324B44CE" w14:textId="77777777" w:rsidR="00170E18" w:rsidRDefault="00170E18">
      <w:pPr>
        <w:pBdr>
          <w:top w:val="nil"/>
          <w:left w:val="nil"/>
          <w:bottom w:val="nil"/>
          <w:right w:val="nil"/>
          <w:between w:val="nil"/>
        </w:pBdr>
        <w:ind w:left="432" w:hanging="432"/>
        <w:jc w:val="both"/>
        <w:rPr>
          <w:color w:val="000000"/>
          <w:sz w:val="16"/>
          <w:szCs w:val="16"/>
        </w:rPr>
      </w:pPr>
    </w:p>
    <w:p w14:paraId="0C9B55E6" w14:textId="77777777" w:rsidR="00170E18" w:rsidRDefault="00170E18">
      <w:pPr>
        <w:pBdr>
          <w:top w:val="nil"/>
          <w:left w:val="nil"/>
          <w:bottom w:val="nil"/>
          <w:right w:val="nil"/>
          <w:between w:val="nil"/>
        </w:pBdr>
        <w:ind w:left="432" w:hanging="432"/>
        <w:jc w:val="both"/>
        <w:rPr>
          <w:color w:val="000000"/>
          <w:sz w:val="16"/>
          <w:szCs w:val="16"/>
        </w:rPr>
      </w:pPr>
    </w:p>
    <w:p w14:paraId="06EACB49" w14:textId="77777777" w:rsidR="003C5CD8" w:rsidRDefault="003C5CD8">
      <w:pPr>
        <w:pBdr>
          <w:top w:val="nil"/>
          <w:left w:val="nil"/>
          <w:bottom w:val="nil"/>
          <w:right w:val="nil"/>
          <w:between w:val="nil"/>
        </w:pBdr>
        <w:ind w:left="432" w:hanging="432"/>
        <w:jc w:val="both"/>
        <w:rPr>
          <w:color w:val="000000"/>
          <w:sz w:val="16"/>
          <w:szCs w:val="16"/>
        </w:rPr>
      </w:pPr>
    </w:p>
    <w:p w14:paraId="2EACB3E6" w14:textId="77777777" w:rsidR="003C5CD8" w:rsidRDefault="003C5CD8">
      <w:pPr>
        <w:pBdr>
          <w:top w:val="nil"/>
          <w:left w:val="nil"/>
          <w:bottom w:val="nil"/>
          <w:right w:val="nil"/>
          <w:between w:val="nil"/>
        </w:pBdr>
        <w:ind w:left="432" w:hanging="432"/>
        <w:jc w:val="both"/>
        <w:rPr>
          <w:color w:val="000000"/>
          <w:sz w:val="16"/>
          <w:szCs w:val="16"/>
        </w:rPr>
      </w:pPr>
    </w:p>
    <w:p w14:paraId="31C786BF" w14:textId="77777777" w:rsidR="003C5CD8" w:rsidRDefault="003C5CD8">
      <w:pPr>
        <w:pBdr>
          <w:top w:val="nil"/>
          <w:left w:val="nil"/>
          <w:bottom w:val="nil"/>
          <w:right w:val="nil"/>
          <w:between w:val="nil"/>
        </w:pBdr>
        <w:ind w:left="432" w:hanging="432"/>
        <w:jc w:val="both"/>
        <w:rPr>
          <w:color w:val="000000"/>
          <w:sz w:val="16"/>
          <w:szCs w:val="16"/>
        </w:rPr>
      </w:pPr>
    </w:p>
    <w:p w14:paraId="7E22F434" w14:textId="77777777" w:rsidR="003C5CD8" w:rsidRDefault="003C5CD8">
      <w:pPr>
        <w:pBdr>
          <w:top w:val="nil"/>
          <w:left w:val="nil"/>
          <w:bottom w:val="nil"/>
          <w:right w:val="nil"/>
          <w:between w:val="nil"/>
        </w:pBdr>
        <w:ind w:left="432" w:hanging="432"/>
        <w:jc w:val="both"/>
        <w:rPr>
          <w:color w:val="000000"/>
          <w:sz w:val="16"/>
          <w:szCs w:val="16"/>
        </w:rPr>
      </w:pPr>
    </w:p>
    <w:p w14:paraId="6D66A5AB" w14:textId="77777777" w:rsidR="003C5CD8" w:rsidRDefault="003C5CD8">
      <w:pPr>
        <w:pBdr>
          <w:top w:val="nil"/>
          <w:left w:val="nil"/>
          <w:bottom w:val="nil"/>
          <w:right w:val="nil"/>
          <w:between w:val="nil"/>
        </w:pBdr>
        <w:ind w:left="432" w:hanging="432"/>
        <w:jc w:val="both"/>
        <w:rPr>
          <w:color w:val="000000"/>
          <w:sz w:val="16"/>
          <w:szCs w:val="16"/>
        </w:rPr>
      </w:pPr>
    </w:p>
    <w:p w14:paraId="78DD366A" w14:textId="77777777" w:rsidR="003C5CD8" w:rsidRDefault="003C5CD8">
      <w:pPr>
        <w:pBdr>
          <w:top w:val="nil"/>
          <w:left w:val="nil"/>
          <w:bottom w:val="nil"/>
          <w:right w:val="nil"/>
          <w:between w:val="nil"/>
        </w:pBdr>
        <w:ind w:left="432" w:hanging="432"/>
        <w:jc w:val="both"/>
        <w:rPr>
          <w:color w:val="000000"/>
          <w:sz w:val="16"/>
          <w:szCs w:val="16"/>
        </w:rPr>
      </w:pPr>
    </w:p>
    <w:p w14:paraId="3F69304F" w14:textId="77777777" w:rsidR="003C5CD8" w:rsidRDefault="003C5CD8">
      <w:pPr>
        <w:pBdr>
          <w:top w:val="nil"/>
          <w:left w:val="nil"/>
          <w:bottom w:val="nil"/>
          <w:right w:val="nil"/>
          <w:between w:val="nil"/>
        </w:pBdr>
        <w:ind w:left="432" w:hanging="432"/>
        <w:jc w:val="both"/>
        <w:rPr>
          <w:color w:val="000000"/>
          <w:sz w:val="16"/>
          <w:szCs w:val="16"/>
        </w:rPr>
      </w:pPr>
    </w:p>
    <w:p w14:paraId="5F543EE6" w14:textId="77777777" w:rsidR="003C5CD8" w:rsidRDefault="003C5CD8">
      <w:pPr>
        <w:pBdr>
          <w:top w:val="nil"/>
          <w:left w:val="nil"/>
          <w:bottom w:val="nil"/>
          <w:right w:val="nil"/>
          <w:between w:val="nil"/>
        </w:pBdr>
        <w:ind w:left="432" w:hanging="432"/>
        <w:jc w:val="both"/>
        <w:rPr>
          <w:color w:val="000000"/>
          <w:sz w:val="16"/>
          <w:szCs w:val="16"/>
        </w:rPr>
      </w:pPr>
    </w:p>
    <w:p w14:paraId="4F98DFB7" w14:textId="77777777" w:rsidR="003C5CD8" w:rsidRDefault="003C5CD8">
      <w:pPr>
        <w:pBdr>
          <w:top w:val="nil"/>
          <w:left w:val="nil"/>
          <w:bottom w:val="nil"/>
          <w:right w:val="nil"/>
          <w:between w:val="nil"/>
        </w:pBdr>
        <w:ind w:left="432" w:hanging="432"/>
        <w:jc w:val="both"/>
        <w:rPr>
          <w:color w:val="000000"/>
          <w:sz w:val="16"/>
          <w:szCs w:val="16"/>
        </w:rPr>
      </w:pPr>
    </w:p>
    <w:p w14:paraId="2FBA411C" w14:textId="77777777" w:rsidR="003C5CD8" w:rsidRDefault="003C5CD8">
      <w:pPr>
        <w:pBdr>
          <w:top w:val="nil"/>
          <w:left w:val="nil"/>
          <w:bottom w:val="nil"/>
          <w:right w:val="nil"/>
          <w:between w:val="nil"/>
        </w:pBdr>
        <w:ind w:left="432" w:hanging="432"/>
        <w:jc w:val="both"/>
        <w:rPr>
          <w:color w:val="000000"/>
          <w:sz w:val="16"/>
          <w:szCs w:val="16"/>
        </w:rPr>
      </w:pPr>
    </w:p>
    <w:p w14:paraId="6F86292F" w14:textId="77777777" w:rsidR="003C5CD8" w:rsidRDefault="003C5CD8">
      <w:pPr>
        <w:pBdr>
          <w:top w:val="nil"/>
          <w:left w:val="nil"/>
          <w:bottom w:val="nil"/>
          <w:right w:val="nil"/>
          <w:between w:val="nil"/>
        </w:pBdr>
        <w:ind w:left="432" w:hanging="432"/>
        <w:jc w:val="both"/>
        <w:rPr>
          <w:color w:val="000000"/>
          <w:sz w:val="16"/>
          <w:szCs w:val="16"/>
        </w:rPr>
      </w:pPr>
    </w:p>
    <w:p w14:paraId="1F23BF8A" w14:textId="77777777" w:rsidR="003C5CD8" w:rsidRDefault="003C5CD8">
      <w:pPr>
        <w:pBdr>
          <w:top w:val="nil"/>
          <w:left w:val="nil"/>
          <w:bottom w:val="nil"/>
          <w:right w:val="nil"/>
          <w:between w:val="nil"/>
        </w:pBdr>
        <w:ind w:left="432" w:hanging="432"/>
        <w:jc w:val="both"/>
        <w:rPr>
          <w:color w:val="000000"/>
          <w:sz w:val="16"/>
          <w:szCs w:val="16"/>
        </w:rPr>
      </w:pPr>
    </w:p>
    <w:p w14:paraId="447BF24C" w14:textId="77777777" w:rsidR="003C5CD8" w:rsidRDefault="003C5CD8">
      <w:pPr>
        <w:pBdr>
          <w:top w:val="nil"/>
          <w:left w:val="nil"/>
          <w:bottom w:val="nil"/>
          <w:right w:val="nil"/>
          <w:between w:val="nil"/>
        </w:pBdr>
        <w:ind w:left="432" w:hanging="432"/>
        <w:jc w:val="both"/>
        <w:rPr>
          <w:color w:val="000000"/>
          <w:sz w:val="16"/>
          <w:szCs w:val="16"/>
        </w:rPr>
      </w:pPr>
    </w:p>
    <w:p w14:paraId="62E68213" w14:textId="77777777" w:rsidR="003C5CD8" w:rsidRDefault="003C5CD8">
      <w:pPr>
        <w:pBdr>
          <w:top w:val="nil"/>
          <w:left w:val="nil"/>
          <w:bottom w:val="nil"/>
          <w:right w:val="nil"/>
          <w:between w:val="nil"/>
        </w:pBdr>
        <w:ind w:left="432" w:hanging="432"/>
        <w:jc w:val="both"/>
        <w:rPr>
          <w:color w:val="000000"/>
          <w:sz w:val="16"/>
          <w:szCs w:val="16"/>
        </w:rPr>
      </w:pPr>
    </w:p>
    <w:p w14:paraId="19920BED" w14:textId="77777777" w:rsidR="003C5CD8" w:rsidRDefault="003C5CD8">
      <w:pPr>
        <w:pBdr>
          <w:top w:val="nil"/>
          <w:left w:val="nil"/>
          <w:bottom w:val="nil"/>
          <w:right w:val="nil"/>
          <w:between w:val="nil"/>
        </w:pBdr>
        <w:ind w:left="432" w:hanging="432"/>
        <w:jc w:val="both"/>
        <w:rPr>
          <w:color w:val="000000"/>
          <w:sz w:val="16"/>
          <w:szCs w:val="16"/>
        </w:rPr>
      </w:pPr>
    </w:p>
    <w:p w14:paraId="42ED2549" w14:textId="77777777" w:rsidR="003C5CD8" w:rsidRDefault="003C5CD8">
      <w:pPr>
        <w:pBdr>
          <w:top w:val="nil"/>
          <w:left w:val="nil"/>
          <w:bottom w:val="nil"/>
          <w:right w:val="nil"/>
          <w:between w:val="nil"/>
        </w:pBdr>
        <w:ind w:left="432" w:hanging="432"/>
        <w:jc w:val="both"/>
        <w:rPr>
          <w:color w:val="000000"/>
          <w:sz w:val="16"/>
          <w:szCs w:val="16"/>
        </w:rPr>
      </w:pPr>
    </w:p>
    <w:p w14:paraId="341EC28A" w14:textId="77777777" w:rsidR="003C5CD8" w:rsidRDefault="003C5CD8">
      <w:pPr>
        <w:pBdr>
          <w:top w:val="nil"/>
          <w:left w:val="nil"/>
          <w:bottom w:val="nil"/>
          <w:right w:val="nil"/>
          <w:between w:val="nil"/>
        </w:pBdr>
        <w:ind w:left="432" w:hanging="432"/>
        <w:jc w:val="both"/>
        <w:rPr>
          <w:color w:val="000000"/>
          <w:sz w:val="16"/>
          <w:szCs w:val="16"/>
        </w:rPr>
      </w:pPr>
    </w:p>
    <w:p w14:paraId="4BB70E13" w14:textId="77777777" w:rsidR="003C5CD8" w:rsidRDefault="003C5CD8">
      <w:pPr>
        <w:pBdr>
          <w:top w:val="nil"/>
          <w:left w:val="nil"/>
          <w:bottom w:val="nil"/>
          <w:right w:val="nil"/>
          <w:between w:val="nil"/>
        </w:pBdr>
        <w:ind w:left="432" w:hanging="432"/>
        <w:jc w:val="both"/>
        <w:rPr>
          <w:color w:val="000000"/>
          <w:sz w:val="16"/>
          <w:szCs w:val="16"/>
        </w:rPr>
      </w:pPr>
    </w:p>
    <w:p w14:paraId="4E3F13DC" w14:textId="77777777" w:rsidR="003C5CD8" w:rsidRDefault="003C5CD8">
      <w:pPr>
        <w:pBdr>
          <w:top w:val="nil"/>
          <w:left w:val="nil"/>
          <w:bottom w:val="nil"/>
          <w:right w:val="nil"/>
          <w:between w:val="nil"/>
        </w:pBdr>
        <w:ind w:left="432" w:hanging="432"/>
        <w:jc w:val="both"/>
        <w:rPr>
          <w:color w:val="000000"/>
          <w:sz w:val="16"/>
          <w:szCs w:val="16"/>
        </w:rPr>
      </w:pPr>
    </w:p>
    <w:p w14:paraId="751FC57C" w14:textId="77777777" w:rsidR="003C5CD8" w:rsidRDefault="003C5CD8">
      <w:pPr>
        <w:pBdr>
          <w:top w:val="nil"/>
          <w:left w:val="nil"/>
          <w:bottom w:val="nil"/>
          <w:right w:val="nil"/>
          <w:between w:val="nil"/>
        </w:pBdr>
        <w:ind w:left="432" w:hanging="432"/>
        <w:jc w:val="both"/>
        <w:rPr>
          <w:color w:val="000000"/>
          <w:sz w:val="16"/>
          <w:szCs w:val="16"/>
        </w:rPr>
      </w:pPr>
    </w:p>
    <w:p w14:paraId="07F3FAE6" w14:textId="77777777" w:rsidR="003C5CD8" w:rsidRDefault="003C5CD8">
      <w:pPr>
        <w:pBdr>
          <w:top w:val="nil"/>
          <w:left w:val="nil"/>
          <w:bottom w:val="nil"/>
          <w:right w:val="nil"/>
          <w:between w:val="nil"/>
        </w:pBdr>
        <w:ind w:left="432" w:hanging="432"/>
        <w:jc w:val="both"/>
        <w:rPr>
          <w:color w:val="000000"/>
          <w:sz w:val="16"/>
          <w:szCs w:val="16"/>
        </w:rPr>
      </w:pPr>
    </w:p>
    <w:p w14:paraId="60520677" w14:textId="77777777" w:rsidR="003C5CD8" w:rsidRDefault="003C5CD8">
      <w:pPr>
        <w:pBdr>
          <w:top w:val="nil"/>
          <w:left w:val="nil"/>
          <w:bottom w:val="nil"/>
          <w:right w:val="nil"/>
          <w:between w:val="nil"/>
        </w:pBdr>
        <w:ind w:left="432" w:hanging="432"/>
        <w:jc w:val="both"/>
        <w:rPr>
          <w:color w:val="000000"/>
          <w:sz w:val="16"/>
          <w:szCs w:val="16"/>
        </w:rPr>
      </w:pPr>
    </w:p>
    <w:p w14:paraId="2C79A7E9" w14:textId="77777777" w:rsidR="003C5CD8" w:rsidRDefault="003C5CD8">
      <w:pPr>
        <w:pBdr>
          <w:top w:val="nil"/>
          <w:left w:val="nil"/>
          <w:bottom w:val="nil"/>
          <w:right w:val="nil"/>
          <w:between w:val="nil"/>
        </w:pBdr>
        <w:ind w:left="432" w:hanging="432"/>
        <w:jc w:val="both"/>
        <w:rPr>
          <w:color w:val="000000"/>
          <w:sz w:val="16"/>
          <w:szCs w:val="16"/>
        </w:rPr>
      </w:pPr>
    </w:p>
    <w:p w14:paraId="64FC7543" w14:textId="77777777" w:rsidR="003C5CD8" w:rsidRDefault="003C5CD8">
      <w:pPr>
        <w:pBdr>
          <w:top w:val="nil"/>
          <w:left w:val="nil"/>
          <w:bottom w:val="nil"/>
          <w:right w:val="nil"/>
          <w:between w:val="nil"/>
        </w:pBdr>
        <w:ind w:left="432" w:hanging="432"/>
        <w:jc w:val="both"/>
        <w:rPr>
          <w:color w:val="000000"/>
          <w:sz w:val="16"/>
          <w:szCs w:val="16"/>
        </w:rPr>
      </w:pPr>
    </w:p>
    <w:p w14:paraId="54D48DD5" w14:textId="77777777" w:rsidR="003C5CD8" w:rsidRDefault="003C5CD8">
      <w:pPr>
        <w:pBdr>
          <w:top w:val="nil"/>
          <w:left w:val="nil"/>
          <w:bottom w:val="nil"/>
          <w:right w:val="nil"/>
          <w:between w:val="nil"/>
        </w:pBdr>
        <w:ind w:left="432" w:hanging="432"/>
        <w:jc w:val="both"/>
        <w:rPr>
          <w:color w:val="000000"/>
          <w:sz w:val="16"/>
          <w:szCs w:val="16"/>
        </w:rPr>
      </w:pPr>
    </w:p>
    <w:p w14:paraId="5AA38FBA" w14:textId="77777777" w:rsidR="003C5CD8" w:rsidRDefault="003C5CD8">
      <w:pPr>
        <w:pBdr>
          <w:top w:val="nil"/>
          <w:left w:val="nil"/>
          <w:bottom w:val="nil"/>
          <w:right w:val="nil"/>
          <w:between w:val="nil"/>
        </w:pBdr>
        <w:ind w:left="432" w:hanging="432"/>
        <w:jc w:val="both"/>
        <w:rPr>
          <w:color w:val="000000"/>
          <w:sz w:val="16"/>
          <w:szCs w:val="16"/>
        </w:rPr>
      </w:pPr>
    </w:p>
    <w:p w14:paraId="24DF95D4" w14:textId="77777777" w:rsidR="003C5CD8" w:rsidRDefault="003C5CD8">
      <w:pPr>
        <w:pBdr>
          <w:top w:val="nil"/>
          <w:left w:val="nil"/>
          <w:bottom w:val="nil"/>
          <w:right w:val="nil"/>
          <w:between w:val="nil"/>
        </w:pBdr>
        <w:ind w:left="432" w:hanging="432"/>
        <w:jc w:val="both"/>
        <w:rPr>
          <w:color w:val="000000"/>
          <w:sz w:val="16"/>
          <w:szCs w:val="16"/>
        </w:rPr>
      </w:pPr>
    </w:p>
    <w:p w14:paraId="5DB798C0" w14:textId="77777777" w:rsidR="00C8208C" w:rsidRDefault="00C8208C">
      <w:pPr>
        <w:pBdr>
          <w:top w:val="nil"/>
          <w:left w:val="nil"/>
          <w:bottom w:val="nil"/>
          <w:right w:val="nil"/>
          <w:between w:val="nil"/>
        </w:pBdr>
        <w:ind w:left="432" w:hanging="432"/>
        <w:jc w:val="both"/>
        <w:rPr>
          <w:color w:val="000000"/>
          <w:sz w:val="16"/>
          <w:szCs w:val="16"/>
        </w:rPr>
      </w:pPr>
    </w:p>
    <w:p w14:paraId="312057AC" w14:textId="77777777" w:rsidR="00C8208C" w:rsidRDefault="00C8208C">
      <w:pPr>
        <w:pBdr>
          <w:top w:val="nil"/>
          <w:left w:val="nil"/>
          <w:bottom w:val="nil"/>
          <w:right w:val="nil"/>
          <w:between w:val="nil"/>
        </w:pBdr>
        <w:ind w:left="432" w:hanging="432"/>
        <w:jc w:val="both"/>
        <w:rPr>
          <w:color w:val="000000"/>
          <w:sz w:val="16"/>
          <w:szCs w:val="16"/>
        </w:rPr>
      </w:pPr>
    </w:p>
    <w:p w14:paraId="0E8C5BD2" w14:textId="77777777" w:rsidR="00C8208C" w:rsidRDefault="00C8208C">
      <w:pPr>
        <w:pBdr>
          <w:top w:val="nil"/>
          <w:left w:val="nil"/>
          <w:bottom w:val="nil"/>
          <w:right w:val="nil"/>
          <w:between w:val="nil"/>
        </w:pBdr>
        <w:ind w:left="432" w:hanging="432"/>
        <w:jc w:val="both"/>
        <w:rPr>
          <w:color w:val="000000"/>
          <w:sz w:val="16"/>
          <w:szCs w:val="16"/>
        </w:rPr>
      </w:pPr>
    </w:p>
    <w:p w14:paraId="79A99AFC" w14:textId="77777777" w:rsidR="00C8208C" w:rsidRDefault="00C8208C">
      <w:pPr>
        <w:pBdr>
          <w:top w:val="nil"/>
          <w:left w:val="nil"/>
          <w:bottom w:val="nil"/>
          <w:right w:val="nil"/>
          <w:between w:val="nil"/>
        </w:pBdr>
        <w:ind w:left="432" w:hanging="432"/>
        <w:jc w:val="both"/>
        <w:rPr>
          <w:color w:val="000000"/>
          <w:sz w:val="16"/>
          <w:szCs w:val="16"/>
        </w:rPr>
      </w:pPr>
    </w:p>
    <w:p w14:paraId="25299DF3" w14:textId="77777777" w:rsidR="00C8208C" w:rsidRDefault="00C8208C">
      <w:pPr>
        <w:pBdr>
          <w:top w:val="nil"/>
          <w:left w:val="nil"/>
          <w:bottom w:val="nil"/>
          <w:right w:val="nil"/>
          <w:between w:val="nil"/>
        </w:pBdr>
        <w:ind w:left="432" w:hanging="432"/>
        <w:jc w:val="both"/>
        <w:rPr>
          <w:color w:val="000000"/>
          <w:sz w:val="16"/>
          <w:szCs w:val="16"/>
        </w:rPr>
      </w:pPr>
    </w:p>
    <w:p w14:paraId="522EF167" w14:textId="77777777" w:rsidR="00C8208C" w:rsidRDefault="00C8208C">
      <w:pPr>
        <w:pBdr>
          <w:top w:val="nil"/>
          <w:left w:val="nil"/>
          <w:bottom w:val="nil"/>
          <w:right w:val="nil"/>
          <w:between w:val="nil"/>
        </w:pBdr>
        <w:ind w:left="432" w:hanging="432"/>
        <w:jc w:val="both"/>
        <w:rPr>
          <w:color w:val="000000"/>
          <w:sz w:val="16"/>
          <w:szCs w:val="16"/>
        </w:rPr>
      </w:pPr>
    </w:p>
    <w:p w14:paraId="2568AEBC" w14:textId="77777777" w:rsidR="00C8208C" w:rsidRDefault="00C8208C">
      <w:pPr>
        <w:pBdr>
          <w:top w:val="nil"/>
          <w:left w:val="nil"/>
          <w:bottom w:val="nil"/>
          <w:right w:val="nil"/>
          <w:between w:val="nil"/>
        </w:pBdr>
        <w:ind w:left="432" w:hanging="432"/>
        <w:jc w:val="both"/>
        <w:rPr>
          <w:color w:val="000000"/>
          <w:sz w:val="16"/>
          <w:szCs w:val="16"/>
        </w:rPr>
      </w:pPr>
    </w:p>
    <w:p w14:paraId="4844932A" w14:textId="77777777" w:rsidR="003C5CD8" w:rsidRDefault="003C5CD8">
      <w:pPr>
        <w:pBdr>
          <w:top w:val="nil"/>
          <w:left w:val="nil"/>
          <w:bottom w:val="nil"/>
          <w:right w:val="nil"/>
          <w:between w:val="nil"/>
        </w:pBdr>
        <w:ind w:left="432" w:hanging="432"/>
        <w:jc w:val="both"/>
        <w:rPr>
          <w:color w:val="000000"/>
          <w:sz w:val="16"/>
          <w:szCs w:val="16"/>
        </w:rPr>
      </w:pPr>
    </w:p>
    <w:p w14:paraId="2B53F310" w14:textId="77777777" w:rsidR="003C5CD8" w:rsidRDefault="003C5CD8" w:rsidP="005E07D8">
      <w:pPr>
        <w:pBdr>
          <w:top w:val="nil"/>
          <w:left w:val="nil"/>
          <w:bottom w:val="nil"/>
          <w:right w:val="nil"/>
          <w:between w:val="nil"/>
        </w:pBdr>
        <w:jc w:val="both"/>
        <w:rPr>
          <w:color w:val="000000"/>
          <w:sz w:val="16"/>
          <w:szCs w:val="16"/>
        </w:rPr>
      </w:pPr>
    </w:p>
    <w:sectPr w:rsidR="003C5CD8">
      <w:type w:val="continuous"/>
      <w:pgSz w:w="11906" w:h="16838"/>
      <w:pgMar w:top="1701" w:right="1134" w:bottom="1701" w:left="1412"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BDDB6" w14:textId="77777777" w:rsidR="003A3483" w:rsidRDefault="003A3483">
      <w:r>
        <w:separator/>
      </w:r>
    </w:p>
  </w:endnote>
  <w:endnote w:type="continuationSeparator" w:id="0">
    <w:p w14:paraId="361A4858" w14:textId="77777777" w:rsidR="003A3483" w:rsidRDefault="003A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E40F" w14:textId="77777777" w:rsidR="00170E18" w:rsidRDefault="00000000">
    <w:pPr>
      <w:pBdr>
        <w:top w:val="nil"/>
        <w:left w:val="nil"/>
        <w:bottom w:val="nil"/>
        <w:right w:val="nil"/>
        <w:between w:val="nil"/>
      </w:pBdr>
      <w:ind w:left="432" w:hanging="432"/>
      <w:jc w:val="center"/>
      <w:rPr>
        <w:color w:val="000000"/>
        <w:sz w:val="14"/>
        <w:szCs w:val="14"/>
      </w:rPr>
    </w:pPr>
    <w:r>
      <w:rPr>
        <w:color w:val="000000"/>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E495" w14:textId="77777777" w:rsidR="00170E18" w:rsidRDefault="00000000">
    <w:pPr>
      <w:pBdr>
        <w:top w:val="nil"/>
        <w:left w:val="nil"/>
        <w:bottom w:val="nil"/>
        <w:right w:val="nil"/>
        <w:between w:val="nil"/>
      </w:pBdr>
      <w:ind w:left="432" w:hanging="432"/>
      <w:jc w:val="center"/>
      <w:rPr>
        <w:color w:val="000000"/>
        <w:sz w:val="14"/>
        <w:szCs w:val="14"/>
      </w:rPr>
    </w:pPr>
    <w:r>
      <w:rPr>
        <w:color w:val="000000"/>
        <w:sz w:val="14"/>
        <w:szCs w:val="14"/>
      </w:rPr>
      <w:t>Copyright ©</w:t>
    </w:r>
    <w:r>
      <w:rPr>
        <w:sz w:val="14"/>
        <w:szCs w:val="14"/>
      </w:rPr>
      <w:t xml:space="preserve"> </w:t>
    </w:r>
    <w:r>
      <w:rPr>
        <w:color w:val="000000"/>
        <w:sz w:val="14"/>
        <w:szCs w:val="14"/>
      </w:rPr>
      <w:t>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3C746" w14:textId="77777777" w:rsidR="00170E18" w:rsidRDefault="00000000">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E3502" w14:textId="77777777" w:rsidR="003A3483" w:rsidRDefault="003A3483">
      <w:r>
        <w:separator/>
      </w:r>
    </w:p>
  </w:footnote>
  <w:footnote w:type="continuationSeparator" w:id="0">
    <w:p w14:paraId="6FA91348" w14:textId="77777777" w:rsidR="003A3483" w:rsidRDefault="003A3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F6CC0" w14:textId="77777777" w:rsidR="00170E18" w:rsidRDefault="00000000">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sidR="00520BEB">
      <w:rPr>
        <w:noProof/>
        <w:color w:val="000000"/>
      </w:rPr>
      <w:t>2</w:t>
    </w:r>
    <w:r>
      <w:rPr>
        <w:color w:val="000000"/>
      </w:rPr>
      <w:fldChar w:fldCharType="end"/>
    </w:r>
    <w:r>
      <w:rPr>
        <w:b/>
        <w:color w:val="000000"/>
      </w:rPr>
      <w:t xml:space="preserve"> | </w:t>
    </w:r>
    <w:r>
      <w:rPr>
        <w:rFonts w:ascii="Calibri" w:eastAsia="Calibri" w:hAnsi="Calibri" w:cs="Calibri"/>
        <w:color w:val="7F7F7F"/>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F660F" w14:textId="7830E8B4" w:rsidR="00170E18" w:rsidRDefault="00000000">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520BEB">
      <w:rPr>
        <w:noProof/>
        <w:color w:val="000000"/>
      </w:rPr>
      <w:t>3</w:t>
    </w:r>
    <w:r>
      <w:rPr>
        <w:color w:val="000000"/>
      </w:rPr>
      <w:fldChar w:fldCharType="end"/>
    </w:r>
  </w:p>
  <w:p w14:paraId="0B4AF743" w14:textId="77777777" w:rsidR="00170E18" w:rsidRDefault="00170E1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2DB8B" w14:textId="77777777" w:rsidR="00170E18" w:rsidRDefault="00000000">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520BEB">
      <w:rPr>
        <w:noProof/>
        <w:color w:val="000000"/>
      </w:rPr>
      <w:t>1</w:t>
    </w:r>
    <w:r>
      <w:rPr>
        <w:color w:val="000000"/>
      </w:rPr>
      <w:fldChar w:fldCharType="end"/>
    </w:r>
  </w:p>
  <w:p w14:paraId="04FD20A4" w14:textId="77777777" w:rsidR="00170E18" w:rsidRDefault="00170E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74364"/>
    <w:multiLevelType w:val="multilevel"/>
    <w:tmpl w:val="2EF01948"/>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323840ED"/>
    <w:multiLevelType w:val="hybridMultilevel"/>
    <w:tmpl w:val="9966443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57CB56D8"/>
    <w:multiLevelType w:val="hybridMultilevel"/>
    <w:tmpl w:val="A4DC0F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5C1736A8"/>
    <w:multiLevelType w:val="multilevel"/>
    <w:tmpl w:val="2460DE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2B2A46"/>
    <w:multiLevelType w:val="hybridMultilevel"/>
    <w:tmpl w:val="0FC2FF3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6DC565A9"/>
    <w:multiLevelType w:val="multilevel"/>
    <w:tmpl w:val="A73075E2"/>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C00C58"/>
    <w:multiLevelType w:val="hybridMultilevel"/>
    <w:tmpl w:val="7CD452D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7E194779"/>
    <w:multiLevelType w:val="multilevel"/>
    <w:tmpl w:val="5E14C38E"/>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num w:numId="1" w16cid:durableId="1009526341">
    <w:abstractNumId w:val="5"/>
  </w:num>
  <w:num w:numId="2" w16cid:durableId="2050252337">
    <w:abstractNumId w:val="3"/>
  </w:num>
  <w:num w:numId="3" w16cid:durableId="15274561">
    <w:abstractNumId w:val="0"/>
  </w:num>
  <w:num w:numId="4" w16cid:durableId="134766061">
    <w:abstractNumId w:val="7"/>
  </w:num>
  <w:num w:numId="5" w16cid:durableId="167985650">
    <w:abstractNumId w:val="1"/>
  </w:num>
  <w:num w:numId="6" w16cid:durableId="243341550">
    <w:abstractNumId w:val="6"/>
  </w:num>
  <w:num w:numId="7" w16cid:durableId="402027835">
    <w:abstractNumId w:val="2"/>
  </w:num>
  <w:num w:numId="8" w16cid:durableId="1195457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E18"/>
    <w:rsid w:val="000123D5"/>
    <w:rsid w:val="00073881"/>
    <w:rsid w:val="00163FFF"/>
    <w:rsid w:val="00170E18"/>
    <w:rsid w:val="00192D5E"/>
    <w:rsid w:val="00245991"/>
    <w:rsid w:val="00267CA8"/>
    <w:rsid w:val="002E46A4"/>
    <w:rsid w:val="00307E2A"/>
    <w:rsid w:val="0033094F"/>
    <w:rsid w:val="003370FE"/>
    <w:rsid w:val="0035177C"/>
    <w:rsid w:val="003A3483"/>
    <w:rsid w:val="003C5CD8"/>
    <w:rsid w:val="003D5398"/>
    <w:rsid w:val="003E5C4A"/>
    <w:rsid w:val="00423650"/>
    <w:rsid w:val="004277E3"/>
    <w:rsid w:val="004344FE"/>
    <w:rsid w:val="00504BE1"/>
    <w:rsid w:val="00520BEB"/>
    <w:rsid w:val="005B481E"/>
    <w:rsid w:val="005E07D8"/>
    <w:rsid w:val="005F09B4"/>
    <w:rsid w:val="00606215"/>
    <w:rsid w:val="00612864"/>
    <w:rsid w:val="0066695A"/>
    <w:rsid w:val="006B365D"/>
    <w:rsid w:val="006F7F2E"/>
    <w:rsid w:val="00783157"/>
    <w:rsid w:val="008D4D92"/>
    <w:rsid w:val="00952C62"/>
    <w:rsid w:val="00961104"/>
    <w:rsid w:val="009F11CC"/>
    <w:rsid w:val="009F4E45"/>
    <w:rsid w:val="00A008FA"/>
    <w:rsid w:val="00A8787C"/>
    <w:rsid w:val="00B32E90"/>
    <w:rsid w:val="00BA6106"/>
    <w:rsid w:val="00C3325E"/>
    <w:rsid w:val="00C3491C"/>
    <w:rsid w:val="00C8208C"/>
    <w:rsid w:val="00CA000D"/>
    <w:rsid w:val="00CB5DA8"/>
    <w:rsid w:val="00CC0CB2"/>
    <w:rsid w:val="00CC6BDA"/>
    <w:rsid w:val="00CD54A1"/>
    <w:rsid w:val="00CF4799"/>
    <w:rsid w:val="00E17C07"/>
    <w:rsid w:val="00E41011"/>
    <w:rsid w:val="00E5664F"/>
    <w:rsid w:val="00E601CA"/>
    <w:rsid w:val="00EC5012"/>
    <w:rsid w:val="00F55A7B"/>
    <w:rsid w:val="00F94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962C"/>
  <w15:docId w15:val="{58FF8494-EECC-436D-BB26-E31BBD76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uiPriority w:val="9"/>
    <w:qFormat/>
    <w:pPr>
      <w:keepNext/>
      <w:numPr>
        <w:numId w:val="1"/>
      </w:numPr>
      <w:spacing w:before="288" w:after="144"/>
      <w:jc w:val="center"/>
      <w:outlineLvl w:val="0"/>
    </w:pPr>
    <w:rPr>
      <w:b/>
      <w:smallCaps/>
      <w:sz w:val="20"/>
      <w:szCs w:val="20"/>
    </w:rPr>
  </w:style>
  <w:style w:type="paragraph" w:styleId="Heading2">
    <w:name w:val="heading 2"/>
    <w:basedOn w:val="Normal"/>
    <w:next w:val="Normal"/>
    <w:uiPriority w:val="9"/>
    <w:semiHidden/>
    <w:unhideWhenUsed/>
    <w:qFormat/>
    <w:pPr>
      <w:keepNext/>
      <w:numPr>
        <w:ilvl w:val="1"/>
        <w:numId w:val="1"/>
      </w:numPr>
      <w:jc w:val="both"/>
      <w:outlineLvl w:val="1"/>
    </w:pPr>
    <w:rPr>
      <w:szCs w:val="20"/>
    </w:rPr>
  </w:style>
  <w:style w:type="paragraph" w:styleId="Heading3">
    <w:name w:val="heading 3"/>
    <w:basedOn w:val="Normal"/>
    <w:next w:val="Normal"/>
    <w:uiPriority w:val="9"/>
    <w:semiHidden/>
    <w:unhideWhenUsed/>
    <w:qFormat/>
    <w:pPr>
      <w:keepNext/>
      <w:numPr>
        <w:ilvl w:val="2"/>
        <w:numId w:val="1"/>
      </w:numPr>
      <w:ind w:firstLine="851"/>
      <w:jc w:val="both"/>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uiPriority w:val="99"/>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Normal"/>
    <w:uiPriority w:val="11"/>
    <w:qFormat/>
    <w:pPr>
      <w:spacing w:after="60"/>
      <w:jc w:val="center"/>
    </w:pPr>
    <w:rPr>
      <w:rFonts w:ascii="Arial" w:eastAsia="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A8787C"/>
    <w:rPr>
      <w:color w:val="605E5C"/>
      <w:shd w:val="clear" w:color="auto" w:fill="E1DFDD"/>
    </w:rPr>
  </w:style>
  <w:style w:type="character" w:styleId="CommentReference">
    <w:name w:val="annotation reference"/>
    <w:basedOn w:val="DefaultParagraphFont"/>
    <w:uiPriority w:val="99"/>
    <w:semiHidden/>
    <w:unhideWhenUsed/>
    <w:rsid w:val="009F4E45"/>
    <w:rPr>
      <w:sz w:val="16"/>
      <w:szCs w:val="16"/>
    </w:rPr>
  </w:style>
  <w:style w:type="table" w:styleId="TableGrid">
    <w:name w:val="Table Grid"/>
    <w:basedOn w:val="TableNormal"/>
    <w:uiPriority w:val="39"/>
    <w:rsid w:val="00CA000D"/>
    <w:rPr>
      <w:rFonts w:asciiTheme="minorHAnsi" w:eastAsiaTheme="minorHAnsi" w:hAnsiTheme="minorHAnsi" w:cstheme="minorBidi"/>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552">
      <w:bodyDiv w:val="1"/>
      <w:marLeft w:val="0"/>
      <w:marRight w:val="0"/>
      <w:marTop w:val="0"/>
      <w:marBottom w:val="0"/>
      <w:divBdr>
        <w:top w:val="none" w:sz="0" w:space="0" w:color="auto"/>
        <w:left w:val="none" w:sz="0" w:space="0" w:color="auto"/>
        <w:bottom w:val="none" w:sz="0" w:space="0" w:color="auto"/>
        <w:right w:val="none" w:sz="0" w:space="0" w:color="auto"/>
      </w:divBdr>
    </w:div>
    <w:div w:id="512107945">
      <w:bodyDiv w:val="1"/>
      <w:marLeft w:val="0"/>
      <w:marRight w:val="0"/>
      <w:marTop w:val="0"/>
      <w:marBottom w:val="0"/>
      <w:divBdr>
        <w:top w:val="none" w:sz="0" w:space="0" w:color="auto"/>
        <w:left w:val="none" w:sz="0" w:space="0" w:color="auto"/>
        <w:bottom w:val="none" w:sz="0" w:space="0" w:color="auto"/>
        <w:right w:val="none" w:sz="0" w:space="0" w:color="auto"/>
      </w:divBdr>
    </w:div>
    <w:div w:id="645357593">
      <w:bodyDiv w:val="1"/>
      <w:marLeft w:val="0"/>
      <w:marRight w:val="0"/>
      <w:marTop w:val="0"/>
      <w:marBottom w:val="0"/>
      <w:divBdr>
        <w:top w:val="none" w:sz="0" w:space="0" w:color="auto"/>
        <w:left w:val="none" w:sz="0" w:space="0" w:color="auto"/>
        <w:bottom w:val="none" w:sz="0" w:space="0" w:color="auto"/>
        <w:right w:val="none" w:sz="0" w:space="0" w:color="auto"/>
      </w:divBdr>
    </w:div>
    <w:div w:id="1106392476">
      <w:bodyDiv w:val="1"/>
      <w:marLeft w:val="0"/>
      <w:marRight w:val="0"/>
      <w:marTop w:val="0"/>
      <w:marBottom w:val="0"/>
      <w:divBdr>
        <w:top w:val="none" w:sz="0" w:space="0" w:color="auto"/>
        <w:left w:val="none" w:sz="0" w:space="0" w:color="auto"/>
        <w:bottom w:val="none" w:sz="0" w:space="0" w:color="auto"/>
        <w:right w:val="none" w:sz="0" w:space="0" w:color="auto"/>
      </w:divBdr>
    </w:div>
    <w:div w:id="1296839004">
      <w:bodyDiv w:val="1"/>
      <w:marLeft w:val="0"/>
      <w:marRight w:val="0"/>
      <w:marTop w:val="0"/>
      <w:marBottom w:val="0"/>
      <w:divBdr>
        <w:top w:val="none" w:sz="0" w:space="0" w:color="auto"/>
        <w:left w:val="none" w:sz="0" w:space="0" w:color="auto"/>
        <w:bottom w:val="none" w:sz="0" w:space="0" w:color="auto"/>
        <w:right w:val="none" w:sz="0" w:space="0" w:color="auto"/>
      </w:divBdr>
      <w:divsChild>
        <w:div w:id="1040714801">
          <w:marLeft w:val="0"/>
          <w:marRight w:val="0"/>
          <w:marTop w:val="0"/>
          <w:marBottom w:val="0"/>
          <w:divBdr>
            <w:top w:val="none" w:sz="0" w:space="0" w:color="auto"/>
            <w:left w:val="none" w:sz="0" w:space="0" w:color="auto"/>
            <w:bottom w:val="none" w:sz="0" w:space="0" w:color="auto"/>
            <w:right w:val="none" w:sz="0" w:space="0" w:color="auto"/>
          </w:divBdr>
        </w:div>
      </w:divsChild>
    </w:div>
    <w:div w:id="1694065908">
      <w:bodyDiv w:val="1"/>
      <w:marLeft w:val="0"/>
      <w:marRight w:val="0"/>
      <w:marTop w:val="0"/>
      <w:marBottom w:val="0"/>
      <w:divBdr>
        <w:top w:val="none" w:sz="0" w:space="0" w:color="auto"/>
        <w:left w:val="none" w:sz="0" w:space="0" w:color="auto"/>
        <w:bottom w:val="none" w:sz="0" w:space="0" w:color="auto"/>
        <w:right w:val="none" w:sz="0" w:space="0" w:color="auto"/>
      </w:divBdr>
      <w:divsChild>
        <w:div w:id="10005003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rilinggowati@umsida.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nP/uLRqcAkP8oTA6iXuVv9dx/3w==">AMUW2mVrx/euzQ3QHXBy4/OKbLHKJ9umK8Y78lCXln7lEC/LlTdEPMoO0NsF8ewlVakrAUJb/VSKLyswNfhk/UmuWKTvuUXxuAkmWbVRrMQwfm2gmVKfXc6TaP/vR/bK79zv57tNo1h4</go:docsCustomData>
</go:gDocsCustomXmlDataStorage>
</file>

<file path=customXml/itemProps1.xml><?xml version="1.0" encoding="utf-8"?>
<ds:datastoreItem xmlns:ds="http://schemas.openxmlformats.org/officeDocument/2006/customXml" ds:itemID="{D9907AF1-A533-409F-92E8-D0E959382D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6</Pages>
  <Words>10422</Words>
  <Characters>59411</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imelda selly</cp:lastModifiedBy>
  <cp:revision>12</cp:revision>
  <dcterms:created xsi:type="dcterms:W3CDTF">2024-08-20T12:51:00Z</dcterms:created>
  <dcterms:modified xsi:type="dcterms:W3CDTF">2024-08-23T04:04:00Z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