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8C942" w14:textId="77777777" w:rsidR="0081624E" w:rsidRDefault="0081624E" w:rsidP="0081624E">
      <w:pPr>
        <w:ind w:left="993" w:right="1134"/>
        <w:rPr>
          <w:b/>
          <w:bCs/>
          <w:sz w:val="32"/>
          <w:szCs w:val="32"/>
          <w:lang w:val="en-US"/>
        </w:rPr>
      </w:pPr>
    </w:p>
    <w:p w14:paraId="59BBC092" w14:textId="0B537F5B" w:rsidR="0081624E" w:rsidRDefault="008473FB" w:rsidP="008473FB">
      <w:pPr>
        <w:ind w:left="993" w:right="-40"/>
        <w:rPr>
          <w:b/>
          <w:bCs/>
          <w:sz w:val="32"/>
          <w:szCs w:val="32"/>
          <w:lang w:val="en-US"/>
        </w:rPr>
      </w:pPr>
      <w:r w:rsidRPr="00963F61">
        <w:rPr>
          <w:noProof/>
          <w:sz w:val="28"/>
          <w:szCs w:val="28"/>
        </w:rPr>
        <w:drawing>
          <wp:anchor distT="0" distB="0" distL="0" distR="0" simplePos="0" relativeHeight="251659264" behindDoc="0" locked="0" layoutInCell="1" allowOverlap="1" wp14:anchorId="1D497C29" wp14:editId="21267F64">
            <wp:simplePos x="0" y="0"/>
            <wp:positionH relativeFrom="margin">
              <wp:align>left</wp:align>
            </wp:positionH>
            <wp:positionV relativeFrom="paragraph">
              <wp:posOffset>5715</wp:posOffset>
            </wp:positionV>
            <wp:extent cx="353695" cy="353695"/>
            <wp:effectExtent l="0" t="0" r="8255" b="8255"/>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624E" w:rsidRPr="0081624E">
        <w:rPr>
          <w:b/>
          <w:bCs/>
          <w:sz w:val="32"/>
          <w:szCs w:val="32"/>
          <w:lang w:val="en-US"/>
        </w:rPr>
        <w:t>Vocational High School Students’ Perspectives on Digital Story</w:t>
      </w:r>
      <w:r w:rsidR="0081624E">
        <w:rPr>
          <w:b/>
          <w:bCs/>
          <w:sz w:val="32"/>
          <w:szCs w:val="32"/>
          <w:lang w:val="en-US"/>
        </w:rPr>
        <w:t>t</w:t>
      </w:r>
      <w:r w:rsidR="0081624E" w:rsidRPr="0081624E">
        <w:rPr>
          <w:b/>
          <w:bCs/>
          <w:sz w:val="32"/>
          <w:szCs w:val="32"/>
          <w:lang w:val="en-US"/>
        </w:rPr>
        <w:t>elling in Developing Speaking and Writing Skills</w:t>
      </w:r>
    </w:p>
    <w:p w14:paraId="64831960" w14:textId="778A18C6" w:rsidR="0081624E" w:rsidRPr="0081624E" w:rsidRDefault="0081624E" w:rsidP="008473FB">
      <w:pPr>
        <w:ind w:left="993" w:right="385"/>
        <w:rPr>
          <w:b/>
          <w:bCs/>
          <w:sz w:val="32"/>
          <w:szCs w:val="32"/>
          <w:lang w:val="en-US"/>
        </w:rPr>
      </w:pPr>
      <w:r>
        <w:rPr>
          <w:b/>
          <w:bCs/>
          <w:sz w:val="32"/>
          <w:szCs w:val="32"/>
          <w:lang w:val="en-US"/>
        </w:rPr>
        <w:t>[</w:t>
      </w:r>
      <w:proofErr w:type="spellStart"/>
      <w:r w:rsidRPr="0081624E">
        <w:rPr>
          <w:b/>
          <w:bCs/>
          <w:sz w:val="32"/>
          <w:szCs w:val="32"/>
          <w:lang w:val="en-US"/>
        </w:rPr>
        <w:t>Perspektif</w:t>
      </w:r>
      <w:proofErr w:type="spellEnd"/>
      <w:r w:rsidRPr="0081624E">
        <w:rPr>
          <w:b/>
          <w:bCs/>
          <w:sz w:val="32"/>
          <w:szCs w:val="32"/>
          <w:lang w:val="en-US"/>
        </w:rPr>
        <w:t xml:space="preserve"> </w:t>
      </w:r>
      <w:proofErr w:type="spellStart"/>
      <w:r w:rsidRPr="0081624E">
        <w:rPr>
          <w:b/>
          <w:bCs/>
          <w:sz w:val="32"/>
          <w:szCs w:val="32"/>
          <w:lang w:val="en-US"/>
        </w:rPr>
        <w:t>Siswa</w:t>
      </w:r>
      <w:proofErr w:type="spellEnd"/>
      <w:r w:rsidRPr="0081624E">
        <w:rPr>
          <w:b/>
          <w:bCs/>
          <w:sz w:val="32"/>
          <w:szCs w:val="32"/>
          <w:lang w:val="en-US"/>
        </w:rPr>
        <w:t xml:space="preserve"> </w:t>
      </w:r>
      <w:proofErr w:type="spellStart"/>
      <w:r w:rsidRPr="0081624E">
        <w:rPr>
          <w:b/>
          <w:bCs/>
          <w:sz w:val="32"/>
          <w:szCs w:val="32"/>
          <w:lang w:val="en-US"/>
        </w:rPr>
        <w:t>Sekolah</w:t>
      </w:r>
      <w:proofErr w:type="spellEnd"/>
      <w:r w:rsidRPr="0081624E">
        <w:rPr>
          <w:b/>
          <w:bCs/>
          <w:sz w:val="32"/>
          <w:szCs w:val="32"/>
          <w:lang w:val="en-US"/>
        </w:rPr>
        <w:t xml:space="preserve"> </w:t>
      </w:r>
      <w:proofErr w:type="spellStart"/>
      <w:r w:rsidRPr="0081624E">
        <w:rPr>
          <w:b/>
          <w:bCs/>
          <w:sz w:val="32"/>
          <w:szCs w:val="32"/>
          <w:lang w:val="en-US"/>
        </w:rPr>
        <w:t>Menengah</w:t>
      </w:r>
      <w:proofErr w:type="spellEnd"/>
      <w:r w:rsidRPr="0081624E">
        <w:rPr>
          <w:b/>
          <w:bCs/>
          <w:sz w:val="32"/>
          <w:szCs w:val="32"/>
          <w:lang w:val="en-US"/>
        </w:rPr>
        <w:t xml:space="preserve"> </w:t>
      </w:r>
      <w:proofErr w:type="spellStart"/>
      <w:r w:rsidRPr="0081624E">
        <w:rPr>
          <w:b/>
          <w:bCs/>
          <w:sz w:val="32"/>
          <w:szCs w:val="32"/>
          <w:lang w:val="en-US"/>
        </w:rPr>
        <w:t>Kejuruan</w:t>
      </w:r>
      <w:proofErr w:type="spellEnd"/>
      <w:r w:rsidRPr="0081624E">
        <w:rPr>
          <w:b/>
          <w:bCs/>
          <w:sz w:val="32"/>
          <w:szCs w:val="32"/>
          <w:lang w:val="en-US"/>
        </w:rPr>
        <w:t xml:space="preserve"> </w:t>
      </w:r>
      <w:proofErr w:type="spellStart"/>
      <w:r w:rsidRPr="0081624E">
        <w:rPr>
          <w:b/>
          <w:bCs/>
          <w:sz w:val="32"/>
          <w:szCs w:val="32"/>
          <w:lang w:val="en-US"/>
        </w:rPr>
        <w:t>Terhadap</w:t>
      </w:r>
      <w:proofErr w:type="spellEnd"/>
      <w:r w:rsidRPr="0081624E">
        <w:rPr>
          <w:b/>
          <w:bCs/>
          <w:sz w:val="32"/>
          <w:szCs w:val="32"/>
          <w:lang w:val="en-US"/>
        </w:rPr>
        <w:t xml:space="preserve"> Digital Storytelling Dalam </w:t>
      </w:r>
      <w:proofErr w:type="spellStart"/>
      <w:r w:rsidRPr="0081624E">
        <w:rPr>
          <w:b/>
          <w:bCs/>
          <w:sz w:val="32"/>
          <w:szCs w:val="32"/>
          <w:lang w:val="en-US"/>
        </w:rPr>
        <w:t>Mengembangkan</w:t>
      </w:r>
      <w:proofErr w:type="spellEnd"/>
      <w:r w:rsidRPr="0081624E">
        <w:rPr>
          <w:b/>
          <w:bCs/>
          <w:sz w:val="32"/>
          <w:szCs w:val="32"/>
          <w:lang w:val="en-US"/>
        </w:rPr>
        <w:t xml:space="preserve"> </w:t>
      </w:r>
      <w:proofErr w:type="spellStart"/>
      <w:r w:rsidRPr="0081624E">
        <w:rPr>
          <w:b/>
          <w:bCs/>
          <w:sz w:val="32"/>
          <w:szCs w:val="32"/>
          <w:lang w:val="en-US"/>
        </w:rPr>
        <w:t>Keterampilan</w:t>
      </w:r>
      <w:proofErr w:type="spellEnd"/>
      <w:r w:rsidRPr="0081624E">
        <w:rPr>
          <w:b/>
          <w:bCs/>
          <w:sz w:val="32"/>
          <w:szCs w:val="32"/>
          <w:lang w:val="en-US"/>
        </w:rPr>
        <w:t xml:space="preserve"> </w:t>
      </w:r>
      <w:proofErr w:type="spellStart"/>
      <w:r w:rsidRPr="0081624E">
        <w:rPr>
          <w:b/>
          <w:bCs/>
          <w:sz w:val="32"/>
          <w:szCs w:val="32"/>
          <w:lang w:val="en-US"/>
        </w:rPr>
        <w:t>Membaca</w:t>
      </w:r>
      <w:proofErr w:type="spellEnd"/>
      <w:r w:rsidRPr="0081624E">
        <w:rPr>
          <w:b/>
          <w:bCs/>
          <w:sz w:val="32"/>
          <w:szCs w:val="32"/>
          <w:lang w:val="en-US"/>
        </w:rPr>
        <w:t xml:space="preserve"> Dan </w:t>
      </w:r>
      <w:proofErr w:type="spellStart"/>
      <w:r w:rsidRPr="0081624E">
        <w:rPr>
          <w:b/>
          <w:bCs/>
          <w:sz w:val="32"/>
          <w:szCs w:val="32"/>
          <w:lang w:val="en-US"/>
        </w:rPr>
        <w:t>Menulis</w:t>
      </w:r>
      <w:proofErr w:type="spellEnd"/>
      <w:r>
        <w:rPr>
          <w:b/>
          <w:bCs/>
          <w:sz w:val="32"/>
          <w:szCs w:val="32"/>
          <w:lang w:val="en-US"/>
        </w:rPr>
        <w:t>]</w:t>
      </w:r>
    </w:p>
    <w:p w14:paraId="2829EE7E" w14:textId="77777777" w:rsidR="003963AD" w:rsidRDefault="003963AD" w:rsidP="008473FB">
      <w:pPr>
        <w:ind w:left="993"/>
        <w:rPr>
          <w:sz w:val="20"/>
          <w:szCs w:val="20"/>
        </w:rPr>
      </w:pPr>
    </w:p>
    <w:p w14:paraId="6BAF13B7" w14:textId="5AC175E5" w:rsidR="003963AD" w:rsidRDefault="003963AD" w:rsidP="008473FB">
      <w:pPr>
        <w:spacing w:before="10"/>
        <w:ind w:left="993"/>
        <w:rPr>
          <w:spacing w:val="-2"/>
          <w:sz w:val="20"/>
          <w:szCs w:val="20"/>
          <w:vertAlign w:val="superscript"/>
        </w:rPr>
      </w:pPr>
      <w:r w:rsidRPr="00AD6E23">
        <w:rPr>
          <w:sz w:val="20"/>
          <w:szCs w:val="20"/>
        </w:rPr>
        <w:t>Elvina</w:t>
      </w:r>
      <w:r w:rsidRPr="00AD6E23">
        <w:rPr>
          <w:spacing w:val="21"/>
          <w:sz w:val="20"/>
          <w:szCs w:val="20"/>
        </w:rPr>
        <w:t xml:space="preserve"> </w:t>
      </w:r>
      <w:r w:rsidRPr="00AD6E23">
        <w:rPr>
          <w:sz w:val="20"/>
          <w:szCs w:val="20"/>
        </w:rPr>
        <w:t>Anggraeni</w:t>
      </w:r>
      <w:r w:rsidRPr="00AD6E23">
        <w:rPr>
          <w:spacing w:val="18"/>
          <w:sz w:val="20"/>
          <w:szCs w:val="20"/>
        </w:rPr>
        <w:t xml:space="preserve"> </w:t>
      </w:r>
      <w:r w:rsidRPr="00AD6E23">
        <w:rPr>
          <w:sz w:val="20"/>
          <w:szCs w:val="20"/>
        </w:rPr>
        <w:t>Retno</w:t>
      </w:r>
      <w:r w:rsidRPr="00AD6E23">
        <w:rPr>
          <w:spacing w:val="23"/>
          <w:sz w:val="20"/>
          <w:szCs w:val="20"/>
        </w:rPr>
        <w:t xml:space="preserve"> </w:t>
      </w:r>
      <w:r w:rsidRPr="00AD6E23">
        <w:rPr>
          <w:sz w:val="20"/>
          <w:szCs w:val="20"/>
        </w:rPr>
        <w:t>Palupi</w:t>
      </w:r>
      <w:r w:rsidRPr="00AD6E23">
        <w:rPr>
          <w:sz w:val="20"/>
          <w:szCs w:val="20"/>
          <w:vertAlign w:val="superscript"/>
        </w:rPr>
        <w:t>1)</w:t>
      </w:r>
      <w:r w:rsidRPr="00AD6E23">
        <w:rPr>
          <w:sz w:val="20"/>
          <w:szCs w:val="20"/>
        </w:rPr>
        <w:t>,</w:t>
      </w:r>
      <w:r w:rsidRPr="00AD6E23">
        <w:rPr>
          <w:spacing w:val="22"/>
          <w:sz w:val="20"/>
          <w:szCs w:val="20"/>
        </w:rPr>
        <w:t xml:space="preserve"> </w:t>
      </w:r>
      <w:r w:rsidRPr="00AD6E23">
        <w:rPr>
          <w:sz w:val="20"/>
          <w:szCs w:val="20"/>
        </w:rPr>
        <w:t>Ermawati</w:t>
      </w:r>
      <w:r w:rsidRPr="00AD6E23">
        <w:rPr>
          <w:spacing w:val="21"/>
          <w:sz w:val="20"/>
          <w:szCs w:val="20"/>
        </w:rPr>
        <w:t xml:space="preserve"> </w:t>
      </w:r>
      <w:r w:rsidRPr="00AD6E23">
        <w:rPr>
          <w:sz w:val="20"/>
          <w:szCs w:val="20"/>
        </w:rPr>
        <w:t>Zulikhatin</w:t>
      </w:r>
      <w:r w:rsidRPr="00AD6E23">
        <w:rPr>
          <w:spacing w:val="23"/>
          <w:sz w:val="20"/>
          <w:szCs w:val="20"/>
        </w:rPr>
        <w:t xml:space="preserve"> </w:t>
      </w:r>
      <w:r w:rsidRPr="00AD6E23">
        <w:rPr>
          <w:spacing w:val="-2"/>
          <w:sz w:val="20"/>
          <w:szCs w:val="20"/>
        </w:rPr>
        <w:t>Nuroh</w:t>
      </w:r>
      <w:r w:rsidR="0081624E">
        <w:rPr>
          <w:spacing w:val="-2"/>
          <w:sz w:val="20"/>
          <w:szCs w:val="20"/>
        </w:rPr>
        <w:t>*</w:t>
      </w:r>
      <w:r w:rsidR="0081624E" w:rsidRPr="0081624E">
        <w:rPr>
          <w:spacing w:val="-2"/>
          <w:sz w:val="20"/>
          <w:szCs w:val="20"/>
          <w:vertAlign w:val="superscript"/>
        </w:rPr>
        <w:t>,</w:t>
      </w:r>
      <w:r w:rsidRPr="00AD6E23">
        <w:rPr>
          <w:spacing w:val="-2"/>
          <w:sz w:val="20"/>
          <w:szCs w:val="20"/>
          <w:vertAlign w:val="superscript"/>
        </w:rPr>
        <w:t>2</w:t>
      </w:r>
      <w:r w:rsidR="0081624E">
        <w:rPr>
          <w:spacing w:val="-2"/>
          <w:sz w:val="20"/>
          <w:szCs w:val="20"/>
          <w:vertAlign w:val="superscript"/>
        </w:rPr>
        <w:t>)</w:t>
      </w:r>
    </w:p>
    <w:p w14:paraId="3694394F" w14:textId="77777777" w:rsidR="003963AD" w:rsidRPr="00AD6E23" w:rsidRDefault="003963AD" w:rsidP="008473FB">
      <w:pPr>
        <w:spacing w:before="10"/>
        <w:ind w:left="993"/>
        <w:rPr>
          <w:sz w:val="20"/>
          <w:szCs w:val="20"/>
        </w:rPr>
      </w:pPr>
    </w:p>
    <w:p w14:paraId="5F3E2914" w14:textId="13554A0D" w:rsidR="0081624E" w:rsidRPr="0081624E" w:rsidRDefault="008473FB" w:rsidP="008473FB">
      <w:pPr>
        <w:pStyle w:val="ListParagraph"/>
        <w:spacing w:line="285" w:lineRule="auto"/>
        <w:ind w:left="993" w:right="1868"/>
        <w:rPr>
          <w:sz w:val="20"/>
          <w:szCs w:val="20"/>
        </w:rPr>
      </w:pPr>
      <w:r>
        <w:rPr>
          <w:w w:val="105"/>
          <w:sz w:val="20"/>
          <w:szCs w:val="20"/>
          <w:vertAlign w:val="superscript"/>
        </w:rPr>
        <w:t xml:space="preserve">1) </w:t>
      </w:r>
      <w:r w:rsidR="003963AD" w:rsidRPr="0081624E">
        <w:rPr>
          <w:w w:val="105"/>
          <w:sz w:val="20"/>
          <w:szCs w:val="20"/>
        </w:rPr>
        <w:t>Department</w:t>
      </w:r>
      <w:r w:rsidR="003963AD" w:rsidRPr="0081624E">
        <w:rPr>
          <w:spacing w:val="-11"/>
          <w:w w:val="105"/>
          <w:sz w:val="20"/>
          <w:szCs w:val="20"/>
        </w:rPr>
        <w:t xml:space="preserve"> </w:t>
      </w:r>
      <w:r w:rsidR="003963AD" w:rsidRPr="0081624E">
        <w:rPr>
          <w:w w:val="105"/>
          <w:sz w:val="20"/>
          <w:szCs w:val="20"/>
        </w:rPr>
        <w:t>of</w:t>
      </w:r>
      <w:r w:rsidR="003963AD" w:rsidRPr="0081624E">
        <w:rPr>
          <w:spacing w:val="-12"/>
          <w:w w:val="105"/>
          <w:sz w:val="20"/>
          <w:szCs w:val="20"/>
        </w:rPr>
        <w:t xml:space="preserve"> </w:t>
      </w:r>
      <w:r w:rsidR="003963AD" w:rsidRPr="0081624E">
        <w:rPr>
          <w:w w:val="105"/>
          <w:sz w:val="20"/>
          <w:szCs w:val="20"/>
        </w:rPr>
        <w:t>English</w:t>
      </w:r>
      <w:r w:rsidR="003963AD" w:rsidRPr="0081624E">
        <w:rPr>
          <w:spacing w:val="-11"/>
          <w:w w:val="105"/>
          <w:sz w:val="20"/>
          <w:szCs w:val="20"/>
        </w:rPr>
        <w:t xml:space="preserve"> </w:t>
      </w:r>
      <w:r w:rsidR="003963AD" w:rsidRPr="0081624E">
        <w:rPr>
          <w:w w:val="105"/>
          <w:sz w:val="20"/>
          <w:szCs w:val="20"/>
        </w:rPr>
        <w:t>Education,</w:t>
      </w:r>
      <w:r w:rsidR="003963AD" w:rsidRPr="0081624E">
        <w:rPr>
          <w:spacing w:val="-11"/>
          <w:w w:val="105"/>
          <w:sz w:val="20"/>
          <w:szCs w:val="20"/>
        </w:rPr>
        <w:t xml:space="preserve"> </w:t>
      </w:r>
      <w:r w:rsidR="003963AD" w:rsidRPr="0081624E">
        <w:rPr>
          <w:w w:val="105"/>
          <w:sz w:val="20"/>
          <w:szCs w:val="20"/>
        </w:rPr>
        <w:t>Universitas</w:t>
      </w:r>
      <w:r w:rsidR="003963AD" w:rsidRPr="0081624E">
        <w:rPr>
          <w:spacing w:val="-12"/>
          <w:w w:val="105"/>
          <w:sz w:val="20"/>
          <w:szCs w:val="20"/>
        </w:rPr>
        <w:t xml:space="preserve"> </w:t>
      </w:r>
      <w:r w:rsidR="003963AD" w:rsidRPr="0081624E">
        <w:rPr>
          <w:w w:val="105"/>
          <w:sz w:val="20"/>
          <w:szCs w:val="20"/>
        </w:rPr>
        <w:t>Muhammadiyah</w:t>
      </w:r>
      <w:r w:rsidR="003963AD" w:rsidRPr="0081624E">
        <w:rPr>
          <w:spacing w:val="-9"/>
          <w:w w:val="105"/>
          <w:sz w:val="20"/>
          <w:szCs w:val="20"/>
        </w:rPr>
        <w:t xml:space="preserve"> </w:t>
      </w:r>
      <w:r w:rsidR="003963AD" w:rsidRPr="0081624E">
        <w:rPr>
          <w:w w:val="105"/>
          <w:sz w:val="20"/>
          <w:szCs w:val="20"/>
        </w:rPr>
        <w:t>Sidoarjo,</w:t>
      </w:r>
      <w:r w:rsidR="003963AD" w:rsidRPr="0081624E">
        <w:rPr>
          <w:spacing w:val="-11"/>
          <w:w w:val="105"/>
          <w:sz w:val="20"/>
          <w:szCs w:val="20"/>
        </w:rPr>
        <w:t xml:space="preserve"> </w:t>
      </w:r>
      <w:r w:rsidR="0081624E">
        <w:rPr>
          <w:w w:val="105"/>
          <w:sz w:val="20"/>
          <w:szCs w:val="20"/>
        </w:rPr>
        <w:t>Indonesia</w:t>
      </w:r>
    </w:p>
    <w:p w14:paraId="6F675FD7" w14:textId="6147621B" w:rsidR="003963AD" w:rsidRPr="0081624E" w:rsidRDefault="008473FB" w:rsidP="008473FB">
      <w:pPr>
        <w:pStyle w:val="ListParagraph"/>
        <w:spacing w:line="285" w:lineRule="auto"/>
        <w:ind w:left="993" w:right="1868"/>
        <w:rPr>
          <w:sz w:val="20"/>
          <w:szCs w:val="20"/>
        </w:rPr>
      </w:pPr>
      <w:r>
        <w:rPr>
          <w:sz w:val="20"/>
          <w:szCs w:val="20"/>
          <w:vertAlign w:val="superscript"/>
        </w:rPr>
        <w:t xml:space="preserve">2) </w:t>
      </w:r>
      <w:r w:rsidR="003963AD" w:rsidRPr="0081624E">
        <w:rPr>
          <w:sz w:val="20"/>
          <w:szCs w:val="20"/>
        </w:rPr>
        <w:t>Department</w:t>
      </w:r>
      <w:r w:rsidR="003963AD" w:rsidRPr="0081624E">
        <w:rPr>
          <w:spacing w:val="26"/>
          <w:sz w:val="20"/>
          <w:szCs w:val="20"/>
        </w:rPr>
        <w:t xml:space="preserve"> </w:t>
      </w:r>
      <w:r w:rsidR="003963AD" w:rsidRPr="0081624E">
        <w:rPr>
          <w:sz w:val="20"/>
          <w:szCs w:val="20"/>
        </w:rPr>
        <w:t>of</w:t>
      </w:r>
      <w:r w:rsidR="003963AD" w:rsidRPr="0081624E">
        <w:rPr>
          <w:spacing w:val="21"/>
          <w:sz w:val="20"/>
          <w:szCs w:val="20"/>
        </w:rPr>
        <w:t xml:space="preserve"> </w:t>
      </w:r>
      <w:r w:rsidR="003963AD" w:rsidRPr="0081624E">
        <w:rPr>
          <w:sz w:val="20"/>
          <w:szCs w:val="20"/>
        </w:rPr>
        <w:t>English</w:t>
      </w:r>
      <w:r w:rsidR="003963AD" w:rsidRPr="0081624E">
        <w:rPr>
          <w:spacing w:val="24"/>
          <w:sz w:val="20"/>
          <w:szCs w:val="20"/>
        </w:rPr>
        <w:t xml:space="preserve"> </w:t>
      </w:r>
      <w:r w:rsidR="003963AD" w:rsidRPr="0081624E">
        <w:rPr>
          <w:sz w:val="20"/>
          <w:szCs w:val="20"/>
        </w:rPr>
        <w:t>Education,</w:t>
      </w:r>
      <w:r w:rsidR="003963AD" w:rsidRPr="0081624E">
        <w:rPr>
          <w:spacing w:val="25"/>
          <w:sz w:val="20"/>
          <w:szCs w:val="20"/>
        </w:rPr>
        <w:t xml:space="preserve"> </w:t>
      </w:r>
      <w:r w:rsidR="003963AD" w:rsidRPr="0081624E">
        <w:rPr>
          <w:sz w:val="20"/>
          <w:szCs w:val="20"/>
        </w:rPr>
        <w:t>Universitas</w:t>
      </w:r>
      <w:r w:rsidR="003963AD" w:rsidRPr="0081624E">
        <w:rPr>
          <w:spacing w:val="23"/>
          <w:sz w:val="20"/>
          <w:szCs w:val="20"/>
        </w:rPr>
        <w:t xml:space="preserve"> </w:t>
      </w:r>
      <w:r w:rsidR="003963AD" w:rsidRPr="0081624E">
        <w:rPr>
          <w:sz w:val="20"/>
          <w:szCs w:val="20"/>
        </w:rPr>
        <w:t>Muhammadiyah</w:t>
      </w:r>
      <w:r w:rsidR="003963AD" w:rsidRPr="0081624E">
        <w:rPr>
          <w:spacing w:val="27"/>
          <w:sz w:val="20"/>
          <w:szCs w:val="20"/>
        </w:rPr>
        <w:t xml:space="preserve"> </w:t>
      </w:r>
      <w:r w:rsidR="003963AD" w:rsidRPr="0081624E">
        <w:rPr>
          <w:sz w:val="20"/>
          <w:szCs w:val="20"/>
        </w:rPr>
        <w:t>Sidoarjo,</w:t>
      </w:r>
      <w:r w:rsidR="003963AD" w:rsidRPr="0081624E">
        <w:rPr>
          <w:spacing w:val="25"/>
          <w:sz w:val="20"/>
          <w:szCs w:val="20"/>
        </w:rPr>
        <w:t xml:space="preserve"> </w:t>
      </w:r>
      <w:r w:rsidR="0081624E">
        <w:rPr>
          <w:spacing w:val="-2"/>
          <w:sz w:val="20"/>
          <w:szCs w:val="20"/>
        </w:rPr>
        <w:t>Indonesia</w:t>
      </w:r>
    </w:p>
    <w:p w14:paraId="6BD4BAA2" w14:textId="553B71D7" w:rsidR="003963AD" w:rsidRPr="0081624E" w:rsidRDefault="0081624E" w:rsidP="008473FB">
      <w:pPr>
        <w:spacing w:line="285" w:lineRule="auto"/>
        <w:ind w:left="993" w:right="1868"/>
        <w:rPr>
          <w:spacing w:val="2"/>
          <w:sz w:val="20"/>
          <w:szCs w:val="20"/>
        </w:rPr>
      </w:pPr>
      <w:r w:rsidRPr="0081624E">
        <w:rPr>
          <w:sz w:val="20"/>
          <w:szCs w:val="20"/>
        </w:rPr>
        <w:t>*C</w:t>
      </w:r>
      <w:r w:rsidR="003963AD" w:rsidRPr="0081624E">
        <w:rPr>
          <w:sz w:val="20"/>
          <w:szCs w:val="20"/>
        </w:rPr>
        <w:t>orresponding</w:t>
      </w:r>
      <w:r w:rsidR="003963AD" w:rsidRPr="0081624E">
        <w:rPr>
          <w:spacing w:val="37"/>
          <w:sz w:val="20"/>
          <w:szCs w:val="20"/>
        </w:rPr>
        <w:t xml:space="preserve"> </w:t>
      </w:r>
      <w:r w:rsidR="003963AD" w:rsidRPr="0081624E">
        <w:rPr>
          <w:spacing w:val="-2"/>
          <w:sz w:val="20"/>
          <w:szCs w:val="20"/>
        </w:rPr>
        <w:t xml:space="preserve">author </w:t>
      </w:r>
      <w:hyperlink r:id="rId9" w:history="1">
        <w:r w:rsidR="003963AD" w:rsidRPr="0081624E">
          <w:rPr>
            <w:rStyle w:val="Hyperlink"/>
            <w:spacing w:val="2"/>
            <w:sz w:val="20"/>
            <w:szCs w:val="20"/>
          </w:rPr>
          <w:t>ermawati@umsida.ac.id</w:t>
        </w:r>
      </w:hyperlink>
    </w:p>
    <w:p w14:paraId="5B08B8AF" w14:textId="77777777" w:rsidR="003963AD" w:rsidRDefault="003963AD" w:rsidP="003963AD">
      <w:pPr>
        <w:spacing w:line="285" w:lineRule="auto"/>
        <w:ind w:left="645" w:right="1868"/>
        <w:rPr>
          <w:color w:val="0000FF"/>
          <w:spacing w:val="-2"/>
          <w:sz w:val="20"/>
          <w:szCs w:val="20"/>
          <w:u w:val="single" w:color="0000FF"/>
        </w:rPr>
      </w:pPr>
    </w:p>
    <w:p w14:paraId="78A1F7B3" w14:textId="77777777" w:rsidR="003963AD" w:rsidRDefault="003963AD" w:rsidP="003963AD">
      <w:pPr>
        <w:spacing w:line="285" w:lineRule="auto"/>
        <w:ind w:left="645" w:right="1868"/>
        <w:rPr>
          <w:color w:val="0000FF"/>
          <w:spacing w:val="-2"/>
          <w:sz w:val="20"/>
          <w:szCs w:val="20"/>
          <w:u w:val="single" w:color="0000FF"/>
        </w:rPr>
      </w:pPr>
    </w:p>
    <w:p w14:paraId="72F57B51" w14:textId="51DD431A" w:rsidR="003963AD" w:rsidRDefault="003963AD" w:rsidP="003963AD">
      <w:pPr>
        <w:spacing w:line="252" w:lineRule="auto"/>
        <w:ind w:left="645" w:right="120" w:hanging="533"/>
        <w:jc w:val="both"/>
        <w:rPr>
          <w:i/>
          <w:w w:val="105"/>
          <w:sz w:val="20"/>
          <w:szCs w:val="20"/>
        </w:rPr>
      </w:pPr>
      <w:r w:rsidRPr="00AD6E23">
        <w:rPr>
          <w:b/>
          <w:i/>
          <w:w w:val="105"/>
          <w:sz w:val="20"/>
          <w:szCs w:val="20"/>
        </w:rPr>
        <w:t>Abstract</w:t>
      </w:r>
      <w:r w:rsidRPr="00AD6E23">
        <w:rPr>
          <w:i/>
          <w:w w:val="105"/>
          <w:sz w:val="20"/>
          <w:szCs w:val="20"/>
        </w:rPr>
        <w:t xml:space="preserve">. The purpose of this </w:t>
      </w:r>
      <w:r>
        <w:rPr>
          <w:i/>
          <w:w w:val="105"/>
          <w:sz w:val="20"/>
          <w:szCs w:val="20"/>
        </w:rPr>
        <w:t>study</w:t>
      </w:r>
      <w:r w:rsidRPr="00AD6E23">
        <w:rPr>
          <w:i/>
          <w:w w:val="105"/>
          <w:sz w:val="20"/>
          <w:szCs w:val="20"/>
        </w:rPr>
        <w:t xml:space="preserve"> </w:t>
      </w:r>
      <w:r w:rsidRPr="00782D91">
        <w:rPr>
          <w:i/>
          <w:w w:val="105"/>
          <w:sz w:val="20"/>
          <w:szCs w:val="20"/>
        </w:rPr>
        <w:t>to investigate students' viewpoints regarding the application of digital storytelling to the improvement of speaking and writing abilities. Technology is advancing so quickly that learning is now easier and more sophisticated in the educational process. Students from vocational high schools in the tenth grade participated in this study. A qualitative research methodology based on case studies was employed in this study. Information was gathered by means of student interviews, video analysis, and observation. The analysis of the results showed that the approach taken could improve students' writing and speaking abilities as well as their readiness for digital storytelling in the context of learning English.</w:t>
      </w:r>
    </w:p>
    <w:p w14:paraId="031D2BE8" w14:textId="1F9C21D7" w:rsidR="008473FB" w:rsidRDefault="008473FB" w:rsidP="003963AD">
      <w:pPr>
        <w:spacing w:line="252" w:lineRule="auto"/>
        <w:ind w:left="645" w:right="120" w:hanging="533"/>
        <w:jc w:val="both"/>
        <w:rPr>
          <w:bCs/>
          <w:i/>
          <w:w w:val="105"/>
          <w:sz w:val="20"/>
          <w:szCs w:val="20"/>
        </w:rPr>
      </w:pPr>
      <w:r>
        <w:rPr>
          <w:b/>
          <w:i/>
          <w:w w:val="105"/>
          <w:sz w:val="20"/>
          <w:szCs w:val="20"/>
        </w:rPr>
        <w:t xml:space="preserve">Keywords – </w:t>
      </w:r>
      <w:r w:rsidRPr="008473FB">
        <w:rPr>
          <w:bCs/>
          <w:i/>
          <w:w w:val="105"/>
          <w:sz w:val="20"/>
          <w:szCs w:val="20"/>
        </w:rPr>
        <w:t>Digital Storytelling, Speaking Skill, Writing Skill</w:t>
      </w:r>
    </w:p>
    <w:p w14:paraId="5B7FDFD5" w14:textId="77777777" w:rsidR="008473FB" w:rsidRPr="003963AD" w:rsidRDefault="008473FB" w:rsidP="003963AD">
      <w:pPr>
        <w:spacing w:line="252" w:lineRule="auto"/>
        <w:ind w:left="645" w:right="120" w:hanging="533"/>
        <w:jc w:val="both"/>
        <w:rPr>
          <w:i/>
          <w:sz w:val="20"/>
          <w:szCs w:val="20"/>
          <w:lang w:val="en-US"/>
        </w:rPr>
      </w:pPr>
    </w:p>
    <w:p w14:paraId="4E88C5BD" w14:textId="77777777" w:rsidR="003963AD" w:rsidRPr="00782D91" w:rsidRDefault="003963AD" w:rsidP="003963AD">
      <w:pPr>
        <w:spacing w:line="249" w:lineRule="auto"/>
        <w:ind w:left="645" w:right="123" w:hanging="533"/>
        <w:jc w:val="both"/>
        <w:rPr>
          <w:i/>
          <w:sz w:val="20"/>
          <w:szCs w:val="20"/>
        </w:rPr>
      </w:pPr>
      <w:r w:rsidRPr="00AD6E23">
        <w:rPr>
          <w:b/>
          <w:i/>
          <w:w w:val="105"/>
          <w:sz w:val="20"/>
          <w:szCs w:val="20"/>
        </w:rPr>
        <w:t>Abstrak</w:t>
      </w:r>
      <w:r w:rsidRPr="00AD6E23">
        <w:rPr>
          <w:i/>
          <w:w w:val="105"/>
          <w:sz w:val="20"/>
          <w:szCs w:val="20"/>
        </w:rPr>
        <w:t xml:space="preserve">. Penelitian ini bertujuan </w:t>
      </w:r>
      <w:r w:rsidRPr="00782D91">
        <w:rPr>
          <w:i/>
          <w:w w:val="105"/>
          <w:sz w:val="20"/>
          <w:szCs w:val="20"/>
        </w:rPr>
        <w:t>untuk menganalisis bagaimana perspektif siswa pada penggunaan digital storytelling dalam pengembangan kemampuan berbicara dan menulis. Dengan kemajuan teknologi yang pesat, pembelajaran kini menjadi lebih mudah dilakukan dan lebih maju dalam proses pendidikan. Partisipan dalam penelitian ini adalah siswa sekolah menengah kejuruan kelas sepuluh. Penelitian ini menggunakan metodologi penelitian kualitatif yang berpusat pada studi kasus. Data dikumpulkan melalui observasi, analisis video siswa, dan wawancara siswa. Hasil yang diperoleh adalah analisis bahwa metode yang digunakan mampu memberikan kontribusi yang baik terhadap keterampilan berbicara dan menulis pada siswa dan persiapan digital storytelling dalam pembelajaran bahasa Inggris.</w:t>
      </w:r>
    </w:p>
    <w:p w14:paraId="603C6AD7" w14:textId="77777777" w:rsidR="003963AD" w:rsidRDefault="003963AD" w:rsidP="003963AD">
      <w:pPr>
        <w:spacing w:before="64"/>
        <w:ind w:left="112"/>
        <w:jc w:val="both"/>
        <w:rPr>
          <w:i/>
          <w:spacing w:val="-2"/>
          <w:sz w:val="20"/>
          <w:szCs w:val="20"/>
          <w:lang w:val="da-DK"/>
        </w:rPr>
      </w:pPr>
      <w:r w:rsidRPr="00B53385">
        <w:rPr>
          <w:b/>
          <w:i/>
          <w:sz w:val="20"/>
          <w:szCs w:val="20"/>
          <w:lang w:val="da-DK"/>
        </w:rPr>
        <w:t>Kata</w:t>
      </w:r>
      <w:r w:rsidRPr="00B53385">
        <w:rPr>
          <w:b/>
          <w:i/>
          <w:spacing w:val="22"/>
          <w:sz w:val="20"/>
          <w:szCs w:val="20"/>
          <w:lang w:val="da-DK"/>
        </w:rPr>
        <w:t xml:space="preserve"> </w:t>
      </w:r>
      <w:r w:rsidRPr="00B53385">
        <w:rPr>
          <w:b/>
          <w:i/>
          <w:sz w:val="20"/>
          <w:szCs w:val="20"/>
          <w:lang w:val="da-DK"/>
        </w:rPr>
        <w:t>Kunci</w:t>
      </w:r>
      <w:r w:rsidRPr="00B53385">
        <w:rPr>
          <w:b/>
          <w:i/>
          <w:spacing w:val="20"/>
          <w:sz w:val="20"/>
          <w:szCs w:val="20"/>
          <w:lang w:val="da-DK"/>
        </w:rPr>
        <w:t xml:space="preserve"> </w:t>
      </w:r>
      <w:r w:rsidRPr="00B53385">
        <w:rPr>
          <w:b/>
          <w:i/>
          <w:sz w:val="20"/>
          <w:szCs w:val="20"/>
          <w:lang w:val="da-DK"/>
        </w:rPr>
        <w:t>-</w:t>
      </w:r>
      <w:r w:rsidRPr="00B53385">
        <w:rPr>
          <w:b/>
          <w:i/>
          <w:spacing w:val="24"/>
          <w:sz w:val="20"/>
          <w:szCs w:val="20"/>
          <w:lang w:val="da-DK"/>
        </w:rPr>
        <w:t xml:space="preserve"> </w:t>
      </w:r>
      <w:r w:rsidRPr="00B53385">
        <w:rPr>
          <w:i/>
          <w:sz w:val="20"/>
          <w:szCs w:val="20"/>
          <w:lang w:val="da-DK"/>
        </w:rPr>
        <w:t>Digital</w:t>
      </w:r>
      <w:r w:rsidRPr="00B53385">
        <w:rPr>
          <w:i/>
          <w:spacing w:val="20"/>
          <w:sz w:val="20"/>
          <w:szCs w:val="20"/>
          <w:lang w:val="da-DK"/>
        </w:rPr>
        <w:t xml:space="preserve"> </w:t>
      </w:r>
      <w:r w:rsidRPr="00B53385">
        <w:rPr>
          <w:i/>
          <w:sz w:val="20"/>
          <w:szCs w:val="20"/>
          <w:lang w:val="da-DK"/>
        </w:rPr>
        <w:t>storytelling,</w:t>
      </w:r>
      <w:r w:rsidRPr="00B53385">
        <w:rPr>
          <w:i/>
          <w:spacing w:val="20"/>
          <w:sz w:val="20"/>
          <w:szCs w:val="20"/>
          <w:lang w:val="da-DK"/>
        </w:rPr>
        <w:t xml:space="preserve"> </w:t>
      </w:r>
      <w:r w:rsidRPr="00B53385">
        <w:rPr>
          <w:i/>
          <w:sz w:val="20"/>
          <w:szCs w:val="20"/>
          <w:lang w:val="da-DK"/>
        </w:rPr>
        <w:t>kemampuan</w:t>
      </w:r>
      <w:r w:rsidRPr="00B53385">
        <w:rPr>
          <w:i/>
          <w:spacing w:val="16"/>
          <w:sz w:val="20"/>
          <w:szCs w:val="20"/>
          <w:lang w:val="da-DK"/>
        </w:rPr>
        <w:t xml:space="preserve"> </w:t>
      </w:r>
      <w:r w:rsidRPr="00B53385">
        <w:rPr>
          <w:i/>
          <w:sz w:val="20"/>
          <w:szCs w:val="20"/>
          <w:lang w:val="da-DK"/>
        </w:rPr>
        <w:t>berbicara,</w:t>
      </w:r>
      <w:r w:rsidRPr="00B53385">
        <w:rPr>
          <w:i/>
          <w:spacing w:val="22"/>
          <w:sz w:val="20"/>
          <w:szCs w:val="20"/>
          <w:lang w:val="da-DK"/>
        </w:rPr>
        <w:t xml:space="preserve"> </w:t>
      </w:r>
      <w:r w:rsidRPr="00B53385">
        <w:rPr>
          <w:i/>
          <w:sz w:val="20"/>
          <w:szCs w:val="20"/>
          <w:lang w:val="da-DK"/>
        </w:rPr>
        <w:t>kemampuan</w:t>
      </w:r>
      <w:r w:rsidRPr="00B53385">
        <w:rPr>
          <w:i/>
          <w:spacing w:val="22"/>
          <w:sz w:val="20"/>
          <w:szCs w:val="20"/>
          <w:lang w:val="da-DK"/>
        </w:rPr>
        <w:t xml:space="preserve"> </w:t>
      </w:r>
      <w:r w:rsidRPr="00B53385">
        <w:rPr>
          <w:i/>
          <w:spacing w:val="-2"/>
          <w:sz w:val="20"/>
          <w:szCs w:val="20"/>
          <w:lang w:val="da-DK"/>
        </w:rPr>
        <w:t>men</w:t>
      </w:r>
      <w:r>
        <w:rPr>
          <w:i/>
          <w:spacing w:val="-2"/>
          <w:sz w:val="20"/>
          <w:szCs w:val="20"/>
          <w:lang w:val="da-DK"/>
        </w:rPr>
        <w:t>ulis</w:t>
      </w:r>
    </w:p>
    <w:p w14:paraId="28FF5EAD" w14:textId="2C814D29" w:rsidR="003963AD" w:rsidRDefault="003963AD" w:rsidP="00234D4B">
      <w:pPr>
        <w:pStyle w:val="Heading1"/>
        <w:numPr>
          <w:ilvl w:val="0"/>
          <w:numId w:val="0"/>
        </w:numPr>
        <w:rPr>
          <w:sz w:val="24"/>
          <w:szCs w:val="24"/>
        </w:rPr>
      </w:pPr>
      <w:r>
        <w:rPr>
          <w:sz w:val="24"/>
          <w:szCs w:val="24"/>
        </w:rPr>
        <w:t xml:space="preserve">I. </w:t>
      </w:r>
      <w:r>
        <w:rPr>
          <w:sz w:val="24"/>
          <w:szCs w:val="24"/>
          <w:lang w:val="en-US"/>
        </w:rPr>
        <w:t>Introduction</w:t>
      </w:r>
    </w:p>
    <w:p w14:paraId="220B0D05" w14:textId="77777777" w:rsidR="007E15E7" w:rsidRDefault="003963AD" w:rsidP="007E15E7">
      <w:pPr>
        <w:pStyle w:val="BodyText"/>
        <w:spacing w:line="247" w:lineRule="auto"/>
        <w:ind w:left="709" w:right="119" w:firstLine="425"/>
        <w:jc w:val="both"/>
        <w:rPr>
          <w:sz w:val="20"/>
          <w:szCs w:val="20"/>
        </w:rPr>
      </w:pPr>
      <w:r w:rsidRPr="00FD2040">
        <w:rPr>
          <w:sz w:val="20"/>
          <w:szCs w:val="20"/>
        </w:rPr>
        <w:t>Entering the 21st century, technological advancement and development has been very</w:t>
      </w:r>
      <w:r w:rsidRPr="00FD2040">
        <w:rPr>
          <w:spacing w:val="80"/>
          <w:sz w:val="20"/>
          <w:szCs w:val="20"/>
        </w:rPr>
        <w:t xml:space="preserve"> </w:t>
      </w:r>
      <w:r w:rsidRPr="00FD2040">
        <w:rPr>
          <w:sz w:val="20"/>
          <w:szCs w:val="20"/>
        </w:rPr>
        <w:t>rapid.</w:t>
      </w:r>
      <w:r w:rsidRPr="00FD2040">
        <w:rPr>
          <w:spacing w:val="16"/>
          <w:sz w:val="20"/>
          <w:szCs w:val="20"/>
        </w:rPr>
        <w:t xml:space="preserve"> </w:t>
      </w:r>
      <w:r w:rsidRPr="00FD2040">
        <w:rPr>
          <w:sz w:val="20"/>
          <w:szCs w:val="20"/>
        </w:rPr>
        <w:t>Social</w:t>
      </w:r>
      <w:r w:rsidRPr="00FD2040">
        <w:rPr>
          <w:spacing w:val="17"/>
          <w:sz w:val="20"/>
          <w:szCs w:val="20"/>
        </w:rPr>
        <w:t xml:space="preserve"> </w:t>
      </w:r>
      <w:r w:rsidRPr="00FD2040">
        <w:rPr>
          <w:sz w:val="20"/>
          <w:szCs w:val="20"/>
        </w:rPr>
        <w:t>life is</w:t>
      </w:r>
      <w:r w:rsidRPr="00FD2040">
        <w:rPr>
          <w:spacing w:val="19"/>
          <w:sz w:val="20"/>
          <w:szCs w:val="20"/>
        </w:rPr>
        <w:t xml:space="preserve"> </w:t>
      </w:r>
      <w:r w:rsidRPr="00FD2040">
        <w:rPr>
          <w:sz w:val="20"/>
          <w:szCs w:val="20"/>
        </w:rPr>
        <w:t>now easily accessible</w:t>
      </w:r>
      <w:r w:rsidRPr="00FD2040">
        <w:rPr>
          <w:spacing w:val="18"/>
          <w:sz w:val="20"/>
          <w:szCs w:val="20"/>
        </w:rPr>
        <w:t xml:space="preserve"> </w:t>
      </w:r>
      <w:r w:rsidRPr="00FD2040">
        <w:rPr>
          <w:sz w:val="20"/>
          <w:szCs w:val="20"/>
        </w:rPr>
        <w:t>and</w:t>
      </w:r>
      <w:r w:rsidRPr="00FD2040">
        <w:rPr>
          <w:spacing w:val="16"/>
          <w:sz w:val="20"/>
          <w:szCs w:val="20"/>
        </w:rPr>
        <w:t xml:space="preserve"> </w:t>
      </w:r>
      <w:r w:rsidRPr="00FD2040">
        <w:rPr>
          <w:sz w:val="20"/>
          <w:szCs w:val="20"/>
        </w:rPr>
        <w:t>infinite</w:t>
      </w:r>
      <w:r w:rsidRPr="00FD2040">
        <w:rPr>
          <w:spacing w:val="18"/>
          <w:sz w:val="20"/>
          <w:szCs w:val="20"/>
        </w:rPr>
        <w:t xml:space="preserve"> </w:t>
      </w:r>
      <w:r w:rsidRPr="00FD2040">
        <w:rPr>
          <w:sz w:val="20"/>
          <w:szCs w:val="20"/>
        </w:rPr>
        <w:t>between distance and</w:t>
      </w:r>
      <w:r w:rsidRPr="00FD2040">
        <w:rPr>
          <w:spacing w:val="19"/>
          <w:sz w:val="20"/>
          <w:szCs w:val="20"/>
        </w:rPr>
        <w:t xml:space="preserve"> </w:t>
      </w:r>
      <w:r w:rsidRPr="00FD2040">
        <w:rPr>
          <w:sz w:val="20"/>
          <w:szCs w:val="20"/>
        </w:rPr>
        <w:t>time. Today's</w:t>
      </w:r>
      <w:r w:rsidRPr="00FD2040">
        <w:rPr>
          <w:spacing w:val="16"/>
          <w:sz w:val="20"/>
          <w:szCs w:val="20"/>
        </w:rPr>
        <w:t xml:space="preserve"> </w:t>
      </w:r>
      <w:r w:rsidRPr="00FD2040">
        <w:rPr>
          <w:sz w:val="20"/>
          <w:szCs w:val="20"/>
        </w:rPr>
        <w:t>society is familiar with technological advances by starting to recognize the existence of gadgets and the internet, not only young people but also parents and children have begun to recognize and can operate gadgets and other electronic goods. Existing technology also plays an important role in education to improve the quality of the implementation of learning activities. According to Tom Cutchall, educational technology is a research and application of the science of behavior and learning theory using a systems approach to analyze, design, develop, implement, evaluate, and manage the use of technology to assist in solving learning problems</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{"citationItems":[{"id":"ITEM-1","itemData":{"DOI":"10.33086/ehdj.v7i01.2266","ISSN":"2541-0156","abstract":"Abstract: Speaking is one of the language skills in daily life.  The people more often choices to speaking in communication, because the communication more effective by talking or speaking. Speaking is very important in life. This makes speaking skills must be considered and developed properly, of course by using a good way and method. With this skill, a person can convey ideas or thoughts that can be understood by others. Therefore, there needs a learning method that can help someone, especially students in handling it. The combination of methods with skills can make it easier for students to develop and increase knowledge in speaking, especially in English. Digital Storytelling is a method that is starting to develop at this time, because of the coved 19 pandemics that occurred in various countries, then this method is very functional in the development of student skills. Therefore, this study aims to analyze whether the Digital Storytelling method can influence the development of speaking skills in students. This study was conducted on 8th graders. The data collection is done with, teacher interviews, learning video analysis, and student videos that have been done. The research method used is a qualitative method with a focus on the study case, so it can be analyzed that this method can make a good contribution to the development of student speaking skills in eighth grade at junior high school.  ","author":[{"dropping-particle":"","family":"-","given":"Dina Nailatur Rohmah","non-dropping-particle":"","parse-names":false,"suffix":""}],"container-title":"Education and Human Development Journal","id":"ITEM-1","issue":"01","issued":{"date-parts":[["2022"]]},"page":"8-15","title":"Engaging Junior High School Students in Speaking Skills Through Digital Storytelling","type":"article-journal","volume":"7"},"uris":["http://www.mendeley.com/documents/?uuid=13fb0e29-cc81-4dee-8d22-f07389695a00"]}],"mendeley":{"formattedCitation":"[1]","plainTextFormattedCitation":"[1]","previouslyFormattedCitation":"[1]"},"properties":{"noteIndex":0},"schema":"https://github.com/citation-style-language/schema/raw/master/csl-citation.json"}</w:instrText>
      </w:r>
      <w:r>
        <w:rPr>
          <w:sz w:val="20"/>
          <w:szCs w:val="20"/>
          <w:lang w:val="en-US"/>
        </w:rPr>
        <w:fldChar w:fldCharType="separate"/>
      </w:r>
      <w:r w:rsidRPr="003963AD">
        <w:rPr>
          <w:noProof/>
          <w:sz w:val="20"/>
          <w:szCs w:val="20"/>
          <w:lang w:val="en-US"/>
        </w:rPr>
        <w:t>[1]</w:t>
      </w:r>
      <w:r>
        <w:rPr>
          <w:sz w:val="20"/>
          <w:szCs w:val="20"/>
          <w:lang w:val="en-US"/>
        </w:rPr>
        <w:fldChar w:fldCharType="end"/>
      </w:r>
      <w:r w:rsidRPr="00FD2040">
        <w:rPr>
          <w:sz w:val="20"/>
          <w:szCs w:val="20"/>
        </w:rPr>
        <w:t xml:space="preserve">. </w:t>
      </w:r>
      <w:r w:rsidRPr="00FD2040">
        <w:rPr>
          <w:sz w:val="20"/>
          <w:szCs w:val="20"/>
          <w:lang w:val="en-US"/>
        </w:rPr>
        <w:t xml:space="preserve"> </w:t>
      </w:r>
      <w:r w:rsidRPr="00FD2040">
        <w:rPr>
          <w:sz w:val="20"/>
          <w:szCs w:val="20"/>
        </w:rPr>
        <w:t>The main goal is to utilize technology to help solve learning and human performance problems. With all the advantages possessed by current technology, all learning materials can be accessed easily and without limits. As</w:t>
      </w:r>
      <w:r w:rsidRPr="00FD2040">
        <w:rPr>
          <w:spacing w:val="14"/>
          <w:sz w:val="20"/>
          <w:szCs w:val="20"/>
        </w:rPr>
        <w:t xml:space="preserve"> </w:t>
      </w:r>
      <w:r w:rsidRPr="00FD2040">
        <w:rPr>
          <w:sz w:val="20"/>
          <w:szCs w:val="20"/>
        </w:rPr>
        <w:t>educators, we must be able</w:t>
      </w:r>
      <w:r w:rsidRPr="00FD2040">
        <w:rPr>
          <w:spacing w:val="16"/>
          <w:sz w:val="20"/>
          <w:szCs w:val="20"/>
        </w:rPr>
        <w:t xml:space="preserve"> </w:t>
      </w:r>
      <w:r w:rsidRPr="00FD2040">
        <w:rPr>
          <w:sz w:val="20"/>
          <w:szCs w:val="20"/>
        </w:rPr>
        <w:t>to</w:t>
      </w:r>
      <w:r w:rsidRPr="00FD2040">
        <w:rPr>
          <w:spacing w:val="17"/>
          <w:sz w:val="20"/>
          <w:szCs w:val="20"/>
        </w:rPr>
        <w:t xml:space="preserve"> </w:t>
      </w:r>
      <w:r w:rsidRPr="00FD2040">
        <w:rPr>
          <w:sz w:val="20"/>
          <w:szCs w:val="20"/>
        </w:rPr>
        <w:t>adjust the way we educate students</w:t>
      </w:r>
      <w:r w:rsidRPr="00FD2040">
        <w:rPr>
          <w:spacing w:val="14"/>
          <w:sz w:val="20"/>
          <w:szCs w:val="20"/>
        </w:rPr>
        <w:t xml:space="preserve"> </w:t>
      </w:r>
      <w:r w:rsidRPr="00FD2040">
        <w:rPr>
          <w:sz w:val="20"/>
          <w:szCs w:val="20"/>
        </w:rPr>
        <w:t>according to</w:t>
      </w:r>
      <w:r w:rsidRPr="00FD2040">
        <w:rPr>
          <w:spacing w:val="14"/>
          <w:sz w:val="20"/>
          <w:szCs w:val="20"/>
        </w:rPr>
        <w:t xml:space="preserve"> </w:t>
      </w:r>
      <w:r w:rsidRPr="00FD2040">
        <w:rPr>
          <w:sz w:val="20"/>
          <w:szCs w:val="20"/>
        </w:rPr>
        <w:t>the</w:t>
      </w:r>
      <w:r w:rsidRPr="00FD2040">
        <w:rPr>
          <w:spacing w:val="16"/>
          <w:sz w:val="20"/>
          <w:szCs w:val="20"/>
        </w:rPr>
        <w:t xml:space="preserve"> </w:t>
      </w:r>
      <w:r w:rsidRPr="00FD2040">
        <w:rPr>
          <w:sz w:val="20"/>
          <w:szCs w:val="20"/>
        </w:rPr>
        <w:t>way of life in the digital age and prepare them to face future challenges. Although the determinant of success</w:t>
      </w:r>
      <w:r w:rsidRPr="00FD2040">
        <w:rPr>
          <w:spacing w:val="40"/>
          <w:sz w:val="20"/>
          <w:szCs w:val="20"/>
        </w:rPr>
        <w:t xml:space="preserve"> </w:t>
      </w:r>
      <w:r w:rsidRPr="00FD2040">
        <w:rPr>
          <w:sz w:val="20"/>
          <w:szCs w:val="20"/>
        </w:rPr>
        <w:t>in education is not the teacher, the learning process is the qualification and central point of education</w:t>
      </w:r>
      <w:r w:rsidRPr="00FD2040">
        <w:rPr>
          <w:spacing w:val="6"/>
          <w:sz w:val="20"/>
          <w:szCs w:val="20"/>
        </w:rPr>
        <w:t xml:space="preserve"> </w:t>
      </w:r>
      <w:r w:rsidRPr="00FD2040">
        <w:rPr>
          <w:sz w:val="20"/>
          <w:szCs w:val="20"/>
        </w:rPr>
        <w:t>and</w:t>
      </w:r>
      <w:r w:rsidRPr="00FD2040">
        <w:rPr>
          <w:spacing w:val="12"/>
          <w:sz w:val="20"/>
          <w:szCs w:val="20"/>
        </w:rPr>
        <w:t xml:space="preserve"> </w:t>
      </w:r>
      <w:r w:rsidRPr="00FD2040">
        <w:rPr>
          <w:sz w:val="20"/>
          <w:szCs w:val="20"/>
        </w:rPr>
        <w:t>a</w:t>
      </w:r>
      <w:r w:rsidRPr="00FD2040">
        <w:rPr>
          <w:spacing w:val="7"/>
          <w:sz w:val="20"/>
          <w:szCs w:val="20"/>
        </w:rPr>
        <w:t xml:space="preserve"> </w:t>
      </w:r>
      <w:r w:rsidRPr="00FD2040">
        <w:rPr>
          <w:sz w:val="20"/>
          <w:szCs w:val="20"/>
        </w:rPr>
        <w:t>mirror</w:t>
      </w:r>
      <w:r w:rsidRPr="00FD2040">
        <w:rPr>
          <w:spacing w:val="7"/>
          <w:sz w:val="20"/>
          <w:szCs w:val="20"/>
        </w:rPr>
        <w:t xml:space="preserve"> </w:t>
      </w:r>
      <w:r w:rsidRPr="00FD2040">
        <w:rPr>
          <w:sz w:val="20"/>
          <w:szCs w:val="20"/>
        </w:rPr>
        <w:t>of</w:t>
      </w:r>
      <w:r w:rsidRPr="00FD2040">
        <w:rPr>
          <w:spacing w:val="10"/>
          <w:sz w:val="20"/>
          <w:szCs w:val="20"/>
        </w:rPr>
        <w:t xml:space="preserve"> </w:t>
      </w:r>
      <w:r w:rsidRPr="00FD2040">
        <w:rPr>
          <w:sz w:val="20"/>
          <w:szCs w:val="20"/>
        </w:rPr>
        <w:t>quality</w:t>
      </w:r>
      <w:r>
        <w:rPr>
          <w:sz w:val="20"/>
          <w:szCs w:val="20"/>
          <w:lang w:val="en-US"/>
        </w:rPr>
        <w:t xml:space="preserve">. </w:t>
      </w:r>
      <w:r w:rsidRPr="00FD2040">
        <w:rPr>
          <w:sz w:val="20"/>
          <w:szCs w:val="20"/>
        </w:rPr>
        <w:t>Learning</w:t>
      </w:r>
      <w:r w:rsidRPr="00FD2040">
        <w:rPr>
          <w:spacing w:val="7"/>
          <w:sz w:val="20"/>
          <w:szCs w:val="20"/>
        </w:rPr>
        <w:t xml:space="preserve"> </w:t>
      </w:r>
      <w:r w:rsidRPr="00FD2040">
        <w:rPr>
          <w:sz w:val="20"/>
          <w:szCs w:val="20"/>
        </w:rPr>
        <w:t>media</w:t>
      </w:r>
      <w:r w:rsidRPr="00FD2040">
        <w:rPr>
          <w:spacing w:val="9"/>
          <w:sz w:val="20"/>
          <w:szCs w:val="20"/>
        </w:rPr>
        <w:t xml:space="preserve"> </w:t>
      </w:r>
      <w:r w:rsidRPr="00FD2040">
        <w:rPr>
          <w:sz w:val="20"/>
          <w:szCs w:val="20"/>
        </w:rPr>
        <w:t>is</w:t>
      </w:r>
      <w:r w:rsidRPr="00FD2040">
        <w:rPr>
          <w:spacing w:val="7"/>
          <w:sz w:val="20"/>
          <w:szCs w:val="20"/>
        </w:rPr>
        <w:t xml:space="preserve"> </w:t>
      </w:r>
      <w:r w:rsidRPr="00FD2040">
        <w:rPr>
          <w:sz w:val="20"/>
          <w:szCs w:val="20"/>
        </w:rPr>
        <w:t>one</w:t>
      </w:r>
      <w:r w:rsidRPr="00FD2040">
        <w:rPr>
          <w:spacing w:val="5"/>
          <w:sz w:val="20"/>
          <w:szCs w:val="20"/>
        </w:rPr>
        <w:t xml:space="preserve"> </w:t>
      </w:r>
      <w:r w:rsidRPr="00FD2040">
        <w:rPr>
          <w:sz w:val="20"/>
          <w:szCs w:val="20"/>
        </w:rPr>
        <w:t>of</w:t>
      </w:r>
      <w:r w:rsidRPr="00FD2040">
        <w:rPr>
          <w:spacing w:val="7"/>
          <w:sz w:val="20"/>
          <w:szCs w:val="20"/>
        </w:rPr>
        <w:t xml:space="preserve"> </w:t>
      </w:r>
      <w:r w:rsidRPr="00FD2040">
        <w:rPr>
          <w:sz w:val="20"/>
          <w:szCs w:val="20"/>
        </w:rPr>
        <w:t>the</w:t>
      </w:r>
      <w:r w:rsidRPr="00FD2040">
        <w:rPr>
          <w:spacing w:val="6"/>
          <w:sz w:val="20"/>
          <w:szCs w:val="20"/>
        </w:rPr>
        <w:t xml:space="preserve"> </w:t>
      </w:r>
      <w:r w:rsidRPr="00FD2040">
        <w:rPr>
          <w:sz w:val="20"/>
          <w:szCs w:val="20"/>
        </w:rPr>
        <w:t>things</w:t>
      </w:r>
      <w:r w:rsidRPr="00FD2040">
        <w:rPr>
          <w:spacing w:val="3"/>
          <w:sz w:val="20"/>
          <w:szCs w:val="20"/>
        </w:rPr>
        <w:t xml:space="preserve"> </w:t>
      </w:r>
      <w:r w:rsidRPr="00FD2040">
        <w:rPr>
          <w:sz w:val="20"/>
          <w:szCs w:val="20"/>
        </w:rPr>
        <w:t>that</w:t>
      </w:r>
      <w:r w:rsidRPr="00FD2040">
        <w:rPr>
          <w:spacing w:val="4"/>
          <w:sz w:val="20"/>
          <w:szCs w:val="20"/>
        </w:rPr>
        <w:t xml:space="preserve"> </w:t>
      </w:r>
      <w:r w:rsidRPr="00FD2040">
        <w:rPr>
          <w:sz w:val="20"/>
          <w:szCs w:val="20"/>
        </w:rPr>
        <w:t>can</w:t>
      </w:r>
      <w:r w:rsidRPr="00FD2040">
        <w:rPr>
          <w:spacing w:val="6"/>
          <w:sz w:val="20"/>
          <w:szCs w:val="20"/>
        </w:rPr>
        <w:t xml:space="preserve"> </w:t>
      </w:r>
      <w:r w:rsidRPr="00FD2040">
        <w:rPr>
          <w:sz w:val="20"/>
          <w:szCs w:val="20"/>
        </w:rPr>
        <w:t>be</w:t>
      </w:r>
      <w:r w:rsidRPr="00FD2040">
        <w:rPr>
          <w:spacing w:val="7"/>
          <w:sz w:val="20"/>
          <w:szCs w:val="20"/>
        </w:rPr>
        <w:t xml:space="preserve"> </w:t>
      </w:r>
      <w:r w:rsidRPr="00FD2040">
        <w:rPr>
          <w:sz w:val="20"/>
          <w:szCs w:val="20"/>
        </w:rPr>
        <w:t>designed,</w:t>
      </w:r>
      <w:r w:rsidRPr="00FD2040">
        <w:rPr>
          <w:spacing w:val="9"/>
          <w:sz w:val="20"/>
          <w:szCs w:val="20"/>
        </w:rPr>
        <w:t xml:space="preserve"> </w:t>
      </w:r>
      <w:r w:rsidRPr="00FD2040">
        <w:rPr>
          <w:spacing w:val="-2"/>
          <w:sz w:val="20"/>
          <w:szCs w:val="20"/>
        </w:rPr>
        <w:t>made,</w:t>
      </w:r>
      <w:r w:rsidRPr="00FD2040">
        <w:rPr>
          <w:sz w:val="20"/>
          <w:szCs w:val="20"/>
        </w:rPr>
        <w:t xml:space="preserve"> used, and developed to support the increase in student acceptance of the information to be</w:t>
      </w:r>
      <w:r w:rsidRPr="00FD2040">
        <w:rPr>
          <w:spacing w:val="40"/>
          <w:sz w:val="20"/>
          <w:szCs w:val="20"/>
        </w:rPr>
        <w:t xml:space="preserve"> </w:t>
      </w:r>
      <w:r w:rsidRPr="00FD2040">
        <w:rPr>
          <w:sz w:val="20"/>
          <w:szCs w:val="20"/>
        </w:rPr>
        <w:t>provided. Media integrated into educational technology, if designed and used properly, can be utilized to achieve the effectiveness and</w:t>
      </w:r>
      <w:r w:rsidRPr="00FD2040">
        <w:rPr>
          <w:spacing w:val="34"/>
          <w:sz w:val="20"/>
          <w:szCs w:val="20"/>
        </w:rPr>
        <w:t xml:space="preserve"> </w:t>
      </w:r>
      <w:r w:rsidRPr="00FD2040">
        <w:rPr>
          <w:sz w:val="20"/>
          <w:szCs w:val="20"/>
        </w:rPr>
        <w:t>efficiency of teaching and learning activities.</w:t>
      </w:r>
    </w:p>
    <w:p w14:paraId="6EAF4A46" w14:textId="77777777" w:rsidR="00EF7E84" w:rsidRDefault="003963AD" w:rsidP="007E15E7">
      <w:pPr>
        <w:pStyle w:val="BodyText"/>
        <w:spacing w:line="247" w:lineRule="auto"/>
        <w:ind w:left="709" w:right="119" w:firstLine="425"/>
        <w:jc w:val="both"/>
        <w:rPr>
          <w:sz w:val="20"/>
          <w:szCs w:val="20"/>
        </w:rPr>
        <w:sectPr w:rsidR="00EF7E84" w:rsidSect="007E15E7">
          <w:headerReference w:type="even" r:id="rId10"/>
          <w:headerReference w:type="default" r:id="rId11"/>
          <w:footerReference w:type="even" r:id="rId12"/>
          <w:footerReference w:type="default" r:id="rId13"/>
          <w:headerReference w:type="first" r:id="rId14"/>
          <w:footerReference w:type="first" r:id="rId15"/>
          <w:pgSz w:w="11906" w:h="16838"/>
          <w:pgMar w:top="1440" w:right="991" w:bottom="1440" w:left="709" w:header="708" w:footer="708" w:gutter="0"/>
          <w:cols w:space="708"/>
          <w:docGrid w:linePitch="360"/>
        </w:sectPr>
      </w:pPr>
      <w:r w:rsidRPr="00601069">
        <w:rPr>
          <w:sz w:val="20"/>
          <w:szCs w:val="20"/>
        </w:rPr>
        <w:t>The utilization of technology in education for learning media varies greatly, one of which is to improve reading and speaking skills. Speaking in general can be intended as a skill in conveying one's ideas or ideas to others using spoken language</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{"citationItems":[{"id":"ITEM-1","itemData":{"DOI":"10.20885/intervensipsikologi.vol14.iss2.art5","ISSN":"2085-4447","abstract":"Language ability is one of the basic skills that must be trained from pre-school age. The purpose of this study was to examine the effectiveness of the digital storytelling method to improve early childhood language skills. This study used a quasi-experimental design, pretest-posttest nonequivalent control group design. The subjects of this study were 30 students of RAMNU Citra Kartini which were divided into a control group and an experimental group. Measurement of language skills is done by means of a checklist of early childhood language skills. The results of the study were analyzed using the paired sample t-test technique with a Sig value. 0.000 (&lt;0.05) and 0.092 (&gt;0.05) respectively in the control and experimental groups with a large effect size value of 1.623, so the digital storytelling method is very effective for improving early childhood language skills and can be applied in learning early childhood language.","author":[{"dropping-particle":"","family":"Solichah","given":"Novia","non-dropping-particle":"","parse-names":false,"suffix":""},{"dropping-particle":"","family":"Hidayah","given":"Rifa","non-dropping-particle":"","parse-names":false,"suffix":""}],"container-title":"JIP (Jurnal Intervensi Psikologi)","id":"ITEM-1","issue":"2","issued":{"date-parts":[["2022"]]},"page":"129-140","title":"Digital Storytelling Untuk Kemampuan Bahasa Anak","type":"article-journal","volume":"14"},"uris":["http://www.mendeley.com/documents/?uuid=36d259d4-e65f-47c4-8051-e3f4da745d0a"]}],"mendeley":{"formattedCitation":"[2]","plainTextFormattedCitation":"[2]","previouslyFormattedCitation":"[2]"},"properties":{"noteIndex":0},"schema":"https://github.com/citation-style-language/schema/raw/master/csl-citation.json"}</w:instrText>
      </w:r>
      <w:r>
        <w:rPr>
          <w:sz w:val="20"/>
          <w:szCs w:val="20"/>
          <w:lang w:val="en-US"/>
        </w:rPr>
        <w:fldChar w:fldCharType="separate"/>
      </w:r>
      <w:r w:rsidRPr="003963AD">
        <w:rPr>
          <w:noProof/>
          <w:sz w:val="20"/>
          <w:szCs w:val="20"/>
          <w:lang w:val="en-US"/>
        </w:rPr>
        <w:t>[2]</w:t>
      </w:r>
      <w:r>
        <w:rPr>
          <w:sz w:val="20"/>
          <w:szCs w:val="20"/>
          <w:lang w:val="en-US"/>
        </w:rPr>
        <w:fldChar w:fldCharType="end"/>
      </w:r>
      <w:r w:rsidRPr="00601069">
        <w:rPr>
          <w:sz w:val="20"/>
          <w:szCs w:val="20"/>
        </w:rPr>
        <w:t>. In the application of this speaking skill, students can start by training themselves to tell stories</w:t>
      </w:r>
    </w:p>
    <w:p w14:paraId="024AFE0E" w14:textId="55C15644" w:rsidR="007E15E7" w:rsidRDefault="003963AD" w:rsidP="00EF7E84">
      <w:pPr>
        <w:pStyle w:val="BodyText"/>
        <w:spacing w:line="247" w:lineRule="auto"/>
        <w:ind w:left="709" w:right="119"/>
        <w:jc w:val="both"/>
        <w:rPr>
          <w:sz w:val="20"/>
          <w:szCs w:val="20"/>
        </w:rPr>
      </w:pPr>
      <w:r w:rsidRPr="00601069">
        <w:rPr>
          <w:sz w:val="20"/>
          <w:szCs w:val="20"/>
        </w:rPr>
        <w:lastRenderedPageBreak/>
        <w:t xml:space="preserve">and present an event that they have experienced themselves or events that have occurred with the knowledge of students. The results of the story conveyed can be through media intermediaries that can be read by them. In the application of learning about past stories both fiction and non-fiction in class X students in vocational high schools, educators still use textbook media tailored to learning needs. Although technology is used in this case, its potential needs to be investigated further to give students the best learning experience. Reading and writing are the first steps in this process. Students are encouraged to write what they see, hear and think during learning activities, which helps ideas emerge and develop into more advanced forms of literacy. This enables a culture of literacy to grow. The aim of literacy practice during the familiarization stage is to increase enjoyment of reading outside the classroom, improve reading comprehension skills, increase readers' confidence and encourage the use of a variety of reading materials. As students rely solely on textbooks and oral explanations from teachers, the process of problem identification and disclosure by students is minimal, which contributes to their weak understanding of literacy skills. A new concept in learning is the integration of technology with previously used learning models. One of the updates in the delivery of learning materials, especially in English lessons, is the introduction of learning methods using digital storytelling media. </w:t>
      </w:r>
    </w:p>
    <w:p w14:paraId="7CA93E92" w14:textId="77777777" w:rsidR="007E15E7" w:rsidRDefault="003963AD" w:rsidP="007E15E7">
      <w:pPr>
        <w:pStyle w:val="BodyText"/>
        <w:spacing w:line="247" w:lineRule="auto"/>
        <w:ind w:left="709" w:right="119" w:firstLine="425"/>
        <w:jc w:val="both"/>
        <w:rPr>
          <w:sz w:val="20"/>
          <w:szCs w:val="20"/>
        </w:rPr>
      </w:pPr>
      <w:r w:rsidRPr="00601069">
        <w:rPr>
          <w:sz w:val="20"/>
          <w:szCs w:val="20"/>
        </w:rPr>
        <w:t xml:space="preserve">Digital storytelling (DST) is one of the many artistic media that has been adapted for use in the research environment. </w:t>
      </w:r>
      <w:r w:rsidRPr="00601069">
        <w:rPr>
          <w:sz w:val="20"/>
          <w:szCs w:val="20"/>
          <w:lang w:val="en-ID" w:eastAsia="en-ID"/>
        </w:rPr>
        <w:t xml:space="preserve">Storytelling is one of the oldest and most popular teaching methods for describing events that have happened in the past or will happen in the future. </w:t>
      </w:r>
      <w:r w:rsidRPr="00601069">
        <w:rPr>
          <w:sz w:val="20"/>
          <w:szCs w:val="20"/>
        </w:rPr>
        <w:t>Digital</w:t>
      </w:r>
      <w:r w:rsidRPr="00601069">
        <w:rPr>
          <w:sz w:val="20"/>
          <w:szCs w:val="20"/>
          <w:lang w:val="en-US"/>
        </w:rPr>
        <w:t xml:space="preserve"> </w:t>
      </w:r>
      <w:r w:rsidRPr="00601069">
        <w:rPr>
          <w:sz w:val="20"/>
          <w:szCs w:val="20"/>
        </w:rPr>
        <w:t>storytelling videos are videos that convey the emotional impact of a story so that the audience can feel it</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{"citationItems":[{"id":"ITEM-1","itemData":{"DOI":"10.1016/j.procs.2015.09.267","ISBN":"3023850550","ISSN":"18770509","abstract":"Much research is being conducted over the years about the social inclusion of individuals with special needs. These individuals have to face their own deficiencies in social interaction, but also the social exclusion by other members of their environment. This results often in isolation and the enhancement of their social problems, especially in the case on inclusive classrooms. In this paper, a case study regarding (social) empathy fostering in early childhood with the exploitation of the interactive digital storytelling approach is described. The results were positive. Considering the incomplete development of social dexterities of 3-5 year old children and its similarity to social deficiencies of individuals with special needs, this paper builds a discussion upon the exploitation of the same technique within Special Education as a future research path.","author":[{"dropping-particle":"","family":"Bratitsis","given":"Tharrenos","non-dropping-particle":"","parse-names":false,"suffix":""},{"dropping-particle":"","family":"Ziannas","given":"Petros","non-dropping-particle":"","parse-names":false,"suffix":""}],"container-title":"Procedia Computer Science","id":"ITEM-1","issue":"Dsai","issued":{"date-parts":[["2015"]]},"page":"231-240","publisher":"Elsevier Masson SAS","title":"From Early Childhood to Special Education: Interactive Digital Storytelling as a Coaching Approach for Fostering Social Empathy","type":"article-journal","volume":"67"},"uris":["http://www.mendeley.com/documents/?uuid=c776a1a6-e895-42c1-a2ef-7ccf4bfcc651"]}],"mendeley":{"formattedCitation":"[3]","plainTextFormattedCitation":"[3]","previouslyFormattedCitation":"[3]"},"properties":{"noteIndex":0},"schema":"https://github.com/citation-style-language/schema/raw/master/csl-citation.json"}</w:instrText>
      </w:r>
      <w:r>
        <w:rPr>
          <w:sz w:val="20"/>
          <w:szCs w:val="20"/>
          <w:lang w:val="en-US"/>
        </w:rPr>
        <w:fldChar w:fldCharType="separate"/>
      </w:r>
      <w:r w:rsidRPr="003963AD">
        <w:rPr>
          <w:noProof/>
          <w:sz w:val="20"/>
          <w:szCs w:val="20"/>
          <w:lang w:val="en-US"/>
        </w:rPr>
        <w:t>[3]</w:t>
      </w:r>
      <w:r>
        <w:rPr>
          <w:sz w:val="20"/>
          <w:szCs w:val="20"/>
          <w:lang w:val="en-US"/>
        </w:rPr>
        <w:fldChar w:fldCharType="end"/>
      </w:r>
      <w:r w:rsidRPr="00601069">
        <w:rPr>
          <w:sz w:val="20"/>
          <w:szCs w:val="20"/>
        </w:rPr>
        <w:t xml:space="preserve">. </w:t>
      </w:r>
      <w:r w:rsidRPr="00601069">
        <w:rPr>
          <w:sz w:val="20"/>
          <w:szCs w:val="20"/>
          <w:lang w:val="en-ID" w:eastAsia="en-ID"/>
        </w:rPr>
        <w:t>Since storytelling is appropriate for all ages and has a place in all cultures, it has been acknowledged as a universal teaching method. The role of storytelling in education has not changed over time, despite the influence of religion, language, and race. However, the manner in which stories are told has evolved</w:t>
      </w:r>
      <w:r>
        <w:rPr>
          <w:sz w:val="20"/>
          <w:szCs w:val="20"/>
          <w:lang w:val="en-ID" w:eastAsia="en-ID"/>
        </w:rPr>
        <w:t xml:space="preserve"> </w:t>
      </w:r>
      <w:r>
        <w:rPr>
          <w:sz w:val="20"/>
          <w:szCs w:val="20"/>
          <w:lang w:val="en-ID" w:eastAsia="en-ID"/>
        </w:rPr>
        <w:fldChar w:fldCharType="begin" w:fldLock="1"/>
      </w:r>
      <w:r>
        <w:rPr>
          <w:sz w:val="20"/>
          <w:szCs w:val="20"/>
          <w:lang w:val="en-ID" w:eastAsia="en-ID"/>
        </w:rPr>
        <w:instrText>ADDIN CSL_CITATION {"citationItems":[{"id":"ITEM-1","itemData":{"ISSN":"13036521","abstract":"The purpose of this paper is to analyse an innovative teaching and learning practice in which pre-service student teachers at the CPUT used digital stories to reflect on their experiences of diversity in their classroom. Managing diverse classrooms is one of the main challenges for all teachers. Digital storytelling can help manage such classrooms. It facilitates the convergence of four student-centered learning strategies: student engagement, reflection for deep learning, project-based learning, and the effective integration of technology into teaching. A qualitative research approach was employed whereby twenty-nine written stories and a recording of a focusgroup interview with purposively selected participants from the group was the data collection technique. The results indicate that the digital storytelling approach exposed the students to new media literacies which prepared them for the rich and diverse contexts which they will encounter in their teaching. © The Turkish Online Journal of Educational Technology.","author":[{"dropping-particle":"","family":"Chigona","given":"Agnes","non-dropping-particle":"","parse-names":false,"suffix":""}],"container-title":"Turkish Online Journal of Educational Technology","id":"ITEM-1","issue":"3","issued":{"date-parts":[["2012"]]},"page":"278-285","title":"Pre-service students' perceptions and experiences of digital storytelling in diverse classrooms","type":"article-journal","volume":"11"},"uris":["http://www.mendeley.com/documents/?uuid=f450a6f7-afea-4bfc-8518-2bb84bfa443f"]}],"mendeley":{"formattedCitation":"[4]","plainTextFormattedCitation":"[4]","previouslyFormattedCitation":"[4]"},"properties":{"noteIndex":0},"schema":"https://github.com/citation-style-language/schema/raw/master/csl-citation.json"}</w:instrText>
      </w:r>
      <w:r>
        <w:rPr>
          <w:sz w:val="20"/>
          <w:szCs w:val="20"/>
          <w:lang w:val="en-ID" w:eastAsia="en-ID"/>
        </w:rPr>
        <w:fldChar w:fldCharType="separate"/>
      </w:r>
      <w:r w:rsidRPr="003963AD">
        <w:rPr>
          <w:noProof/>
          <w:sz w:val="20"/>
          <w:szCs w:val="20"/>
          <w:lang w:val="en-ID" w:eastAsia="en-ID"/>
        </w:rPr>
        <w:t>[4]</w:t>
      </w:r>
      <w:r>
        <w:rPr>
          <w:sz w:val="20"/>
          <w:szCs w:val="20"/>
          <w:lang w:val="en-ID" w:eastAsia="en-ID"/>
        </w:rPr>
        <w:fldChar w:fldCharType="end"/>
      </w:r>
      <w:r w:rsidRPr="00601069">
        <w:rPr>
          <w:sz w:val="20"/>
          <w:szCs w:val="20"/>
          <w:lang w:val="en-ID" w:eastAsia="en-ID"/>
        </w:rPr>
        <w:t>. Digital storytelling, in its broadest definition, is the dissemination of independent short films made with multimedia applications that make use of digital text, images, video, and sound materials that are replayed through a projector, television, or computer monitor/screen and given to viewers in order to educate them about a particular topi</w:t>
      </w:r>
      <w:r>
        <w:rPr>
          <w:sz w:val="20"/>
          <w:szCs w:val="20"/>
          <w:lang w:val="en-ID" w:eastAsia="en-ID"/>
        </w:rPr>
        <w:t xml:space="preserve">c </w:t>
      </w:r>
      <w:r>
        <w:rPr>
          <w:sz w:val="20"/>
          <w:szCs w:val="20"/>
          <w:lang w:val="en-ID" w:eastAsia="en-ID"/>
        </w:rPr>
        <w:fldChar w:fldCharType="begin" w:fldLock="1"/>
      </w:r>
      <w:r>
        <w:rPr>
          <w:sz w:val="20"/>
          <w:szCs w:val="20"/>
          <w:lang w:val="en-ID" w:eastAsia="en-ID"/>
        </w:rPr>
        <w:instrText>ADDIN CSL_CITATION {"citationItems":[{"id":"ITEM-1","itemData":{"abstract":"Computer technology has progressively transformed modern societies into a virtual space where digital devices are now indispensable. Over the past decade, arts educators have begun to adopt appropriate computer technology in the search for meaningful and relevant classroom practices. The application of digital storytelling to arts education offers tremendous potential for promoting multiliteracy, aesthetic sensitivity, critical faculty, and integrated arts pedagogy. This paper thus reports on the development and implementation of an innovative university course through which pre-and in-service art teachers at the University of Houston learned about and experienced the application of digital storytelling to integrated arts education. The author proposes that digital storytelling is a powerful and relevant way to teach integrated arts in the age of digital technology.","author":[{"dropping-particle":"","family":"Chung","given":"SK","non-dropping-particle":"","parse-names":false,"suffix":""}],"container-title":"The International Journal of Arts Education","id":"ITEM-1","issue":"1","issued":{"date-parts":[["2006"]]},"page":"33-50","title":"Digital Storytelling in Integrated Arts Education","type":"article-journal","volume":"4"},"uris":["http://www.mendeley.com/documents/?uuid=151b04be-a64d-4d6d-8b28-f9ff1eb8a551"]}],"mendeley":{"formattedCitation":"[5]","plainTextFormattedCitation":"[5]","previouslyFormattedCitation":"[5]"},"properties":{"noteIndex":0},"schema":"https://github.com/citation-style-language/schema/raw/master/csl-citation.json"}</w:instrText>
      </w:r>
      <w:r>
        <w:rPr>
          <w:sz w:val="20"/>
          <w:szCs w:val="20"/>
          <w:lang w:val="en-ID" w:eastAsia="en-ID"/>
        </w:rPr>
        <w:fldChar w:fldCharType="separate"/>
      </w:r>
      <w:r w:rsidRPr="003963AD">
        <w:rPr>
          <w:noProof/>
          <w:sz w:val="20"/>
          <w:szCs w:val="20"/>
          <w:lang w:val="en-ID" w:eastAsia="en-ID"/>
        </w:rPr>
        <w:t>[5]</w:t>
      </w:r>
      <w:r>
        <w:rPr>
          <w:sz w:val="20"/>
          <w:szCs w:val="20"/>
          <w:lang w:val="en-ID" w:eastAsia="en-ID"/>
        </w:rPr>
        <w:fldChar w:fldCharType="end"/>
      </w:r>
      <w:r w:rsidRPr="00601069">
        <w:rPr>
          <w:sz w:val="20"/>
          <w:szCs w:val="20"/>
          <w:lang w:val="en-ID" w:eastAsia="en-ID"/>
        </w:rPr>
        <w:t xml:space="preserve">. </w:t>
      </w:r>
      <w:r w:rsidRPr="00601069">
        <w:rPr>
          <w:sz w:val="20"/>
          <w:szCs w:val="20"/>
        </w:rPr>
        <w:t xml:space="preserve">Digital storytelling, according to, allows students to utilize new technologies effectively, especially when they interact with digital resources and editing tools that help produce high-quality stories </w:t>
      </w:r>
      <w:r>
        <w:rPr>
          <w:sz w:val="20"/>
          <w:szCs w:val="20"/>
        </w:rPr>
        <w:fldChar w:fldCharType="begin" w:fldLock="1"/>
      </w:r>
      <w:r>
        <w:rPr>
          <w:sz w:val="20"/>
          <w:szCs w:val="20"/>
        </w:rPr>
        <w:instrText>ADDIN CSL_CITATION {"citationItems":[{"id":"ITEM-1","itemData":{"DOI":"10.1007/s11423-008-9091-8","ISSN":"1556-6501","abstract":"Although research emphasizes the importance of integrating technology into the curriculum, the use of technology can only be effective if teachers themselves possess the expertise to use technology in a meaningful way in the classroom. The aim of this study was to assist Egyptian teachers in developing teaching and learning through the application of a particular digital technology. Students were encouraged to work through the process of producing their own digital stories using MS Photo Story, while being introduced to desktop production and editing tools. They also presented, published and shared their own stories with other students in the class. Quantitative and qualitative instruments, including digital story evaluation rubric, integration of technology observation instruments and interviews for evaluating the effectiveness of digital storytelling into learning were implemented to examine the extent to which students were engaged in authentic learning tasks using digital storytelling. The findings from the analysis of students-produced stories revealed that overall, students did well in their projects and their stories met many of the pedagogical and technical attributes of digital stories. The findings from classroom observations and interviews revealed that despite problems observed and reported by teachers, they believed that the digital storytelling projects could increase students’ understanding of curricular content and they were willing to transform their pedagogy and curriculum to include digital storytelling.","author":[{"dropping-particle":"","family":"Sadik","given":"Alaa","non-dropping-particle":"","parse-names":false,"suffix":""}],"container-title":"Educational Technology Research and Development","id":"ITEM-1","issue":"4","issued":{"date-parts":[["2008"]]},"page":"487-506","title":"Digital storytelling: a meaningful technology-integrated approach for engaged student learning","type":"article-journal","volume":"56"},"uris":["http://www.mendeley.com/documents/?uuid=fbca6070-6614-4664-8808-fa77628db529"]}],"mendeley":{"formattedCitation":"[6]","plainTextFormattedCitation":"[6]","previouslyFormattedCitation":"[6]"},"properties":{"noteIndex":0},"schema":"https://github.com/citation-style-language/schema/raw/master/csl-citation.json"}</w:instrText>
      </w:r>
      <w:r>
        <w:rPr>
          <w:sz w:val="20"/>
          <w:szCs w:val="20"/>
        </w:rPr>
        <w:fldChar w:fldCharType="separate"/>
      </w:r>
      <w:r w:rsidRPr="002B484D">
        <w:rPr>
          <w:noProof/>
          <w:sz w:val="20"/>
          <w:szCs w:val="20"/>
        </w:rPr>
        <w:t>[6]</w:t>
      </w:r>
      <w:r>
        <w:rPr>
          <w:sz w:val="20"/>
          <w:szCs w:val="20"/>
        </w:rPr>
        <w:fldChar w:fldCharType="end"/>
      </w:r>
      <w:r w:rsidRPr="00601069">
        <w:rPr>
          <w:sz w:val="20"/>
          <w:szCs w:val="20"/>
        </w:rPr>
        <w:t>. The art of storytelling using digital components, such as text, audio, and video, is known as "digital storytelling"</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{"citationItems":[{"id":"ITEM-1","itemData":{"abstract":"Digital Storytelling has become a powerful instructional tool for both students and educators. This article presents an overview of Digital Storytelling and describes where it came from, how it can be used to support instruction and how students who learn to create their own digital stories improve multiple literacy skills. In addition, information is presented about the tools that can be used to support the educational use of Digital Storytelling. The article also includes a discussion of challenges and other important considerations that students and educators should be aware of before implementing the use of Digital Storytelling in the classroom, and concludes with an overview of the research that has been and needs to be conducted on the effectiveness of Digital Storytelling and its impact on students' understanding, motivation and recall.","author":[{"dropping-particle":"","family":"Bernard Robin","given":"","non-dropping-particle":"","parse-names":false,"suffix":""}],"container-title":"Invertebrate Taxonomy","id":"ITEM-1","issue":"1","issued":{"date-parts":[["2001"]]},"page":"73-158","title":"A review of australian neoseiulus hughes and typhlodromips de leon","type":"article-journal","volume":"15"},"uris":["http://www.mendeley.com/documents/?uuid=c2aa0854-2e77-4f7a-8edd-0e761aee0e72"]}],"mendeley":{"formattedCitation":"[7]","plainTextFormattedCitation":"[7]","previouslyFormattedCitation":"[7]"},"properties":{"noteIndex":0},"schema":"https://github.com/citation-style-language/schema/raw/master/csl-citation.json"}</w:instrText>
      </w:r>
      <w:r>
        <w:rPr>
          <w:sz w:val="20"/>
          <w:szCs w:val="20"/>
          <w:lang w:val="en-US"/>
        </w:rPr>
        <w:fldChar w:fldCharType="separate"/>
      </w:r>
      <w:r w:rsidRPr="002B484D">
        <w:rPr>
          <w:noProof/>
          <w:sz w:val="20"/>
          <w:szCs w:val="20"/>
          <w:lang w:val="en-US"/>
        </w:rPr>
        <w:t>[7]</w:t>
      </w:r>
      <w:r>
        <w:rPr>
          <w:sz w:val="20"/>
          <w:szCs w:val="20"/>
          <w:lang w:val="en-US"/>
        </w:rPr>
        <w:fldChar w:fldCharType="end"/>
      </w:r>
      <w:r w:rsidRPr="00601069">
        <w:rPr>
          <w:sz w:val="20"/>
          <w:szCs w:val="20"/>
        </w:rPr>
        <w:t xml:space="preserve">. Digital storytelling usually consists of a few minutes of narration accompanied by music and visuals that explain concepts related to a particular theme </w:t>
      </w:r>
      <w:r>
        <w:rPr>
          <w:sz w:val="20"/>
          <w:szCs w:val="20"/>
        </w:rPr>
        <w:fldChar w:fldCharType="begin" w:fldLock="1"/>
      </w:r>
      <w:r>
        <w:rPr>
          <w:sz w:val="20"/>
          <w:szCs w:val="20"/>
        </w:rPr>
        <w:instrText>ADDIN CSL_CITATION {"citationItems":[{"id":"ITEM-1","itemData":{"DOI":"10.1080/00405840802153916","ISSN":"00405841","abstract":"Digital storytelling has emerged over the last few years as a powerful teaching and learning tool that engages both teachers and their students. However, until recently, little attention has been paid to a theoretical framework that could be employed to increase the effectiveness of technology as a tool in a classroom environment. A discussion of the history of digital storytelling and how it is being used educationally is presented in this article. The theoretical framework, technological pedagogical content knowledge (TPCK), is described, along with a discussion of how this model might be used with digital storytelling.","author":[{"dropping-particle":"","family":"Robin","given":"Bernard R.","non-dropping-particle":"","parse-names":false,"suffix":""}],"container-title":"Theory into Practice","id":"ITEM-1","issue":"3","issued":{"date-parts":[["2008"]]},"page":"220-228","title":"Digital storytelling: A powerful technology tool for the 21st century classroom","type":"article-journal","volume":"47"},"uris":["http://www.mendeley.com/documents/?uuid=3c4d6344-4080-409e-bcc3-9380af6ac8fa"]}],"mendeley":{"formattedCitation":"[8]","plainTextFormattedCitation":"[8]","previouslyFormattedCitation":"[8]"},"properties":{"noteIndex":0},"schema":"https://github.com/citation-style-language/schema/raw/master/csl-citation.json"}</w:instrText>
      </w:r>
      <w:r>
        <w:rPr>
          <w:sz w:val="20"/>
          <w:szCs w:val="20"/>
        </w:rPr>
        <w:fldChar w:fldCharType="separate"/>
      </w:r>
      <w:r w:rsidRPr="002B484D">
        <w:rPr>
          <w:noProof/>
          <w:sz w:val="20"/>
          <w:szCs w:val="20"/>
        </w:rPr>
        <w:t>[8]</w:t>
      </w:r>
      <w:r>
        <w:rPr>
          <w:sz w:val="20"/>
          <w:szCs w:val="20"/>
        </w:rPr>
        <w:fldChar w:fldCharType="end"/>
      </w:r>
      <w:r w:rsidRPr="00601069">
        <w:rPr>
          <w:sz w:val="20"/>
          <w:szCs w:val="20"/>
        </w:rPr>
        <w:t xml:space="preserve">. The multimedia component in digital storytelling encourages video production and editing capabilities, according to Barber </w:t>
      </w:r>
      <w:r>
        <w:rPr>
          <w:sz w:val="20"/>
          <w:szCs w:val="20"/>
        </w:rPr>
        <w:fldChar w:fldCharType="begin" w:fldLock="1"/>
      </w:r>
      <w:r>
        <w:rPr>
          <w:sz w:val="20"/>
          <w:szCs w:val="20"/>
        </w:rPr>
        <w:instrText>ADDIN CSL_CITATION {"citationItems":[{"id":"ITEM-1","itemData":{"DOI":"10.1080/23311983.2016.1181037","ISSN":"23311983","abstract":"At first thought, combining storytelling, digital tools, and humanities seems improbable. For example, digital storytelling is characterized by interactivity, nonlinearity, flexible outcomes, user participation, even co-creation. Such affordances may be disruptive to traditional humanities scholars accustomed to working alone, with physical objects, and following established theoretical guidelines. However, they may be quite appealing to those seeking new opportunities for cross-disciplinary, iterative approaches to practice-based humanities scholarship and pedagogy. This essay defines digital storytelling as a combination of storytelling techniques, digital affordances, and humanities foci, describes several forms of digital storytelling, outlines frameworks and outcomes associated with their use, and promotes digital storytelling as providing new opportunities for humanities scholarship and teaching, especially with regard to critical thinking, communication, digital literacy, and civic engagement.","author":[{"dropping-particle":"","family":"Barber","given":"John F.","non-dropping-particle":"","parse-names":false,"suffix":""}],"container-title":"Cogent Arts and Humanities","id":"ITEM-1","issue":"1","issued":{"date-parts":[["2016"]]},"publisher":"Cogent","title":"Digital storytelling: New opportunities for humanities scholarship and pedagogy","type":"article-journal","volume":"3"},"uris":["http://www.mendeley.com/documents/?uuid=a0eb8e43-dcfd-4bb8-82c8-4b0a0b2a6603"]}],"mendeley":{"formattedCitation":"[9]","plainTextFormattedCitation":"[9]","previouslyFormattedCitation":"[9]"},"properties":{"noteIndex":0},"schema":"https://github.com/citation-style-language/schema/raw/master/csl-citation.json"}</w:instrText>
      </w:r>
      <w:r>
        <w:rPr>
          <w:sz w:val="20"/>
          <w:szCs w:val="20"/>
        </w:rPr>
        <w:fldChar w:fldCharType="separate"/>
      </w:r>
      <w:r w:rsidRPr="002B484D">
        <w:rPr>
          <w:noProof/>
          <w:sz w:val="20"/>
          <w:szCs w:val="20"/>
        </w:rPr>
        <w:t>[9]</w:t>
      </w:r>
      <w:r>
        <w:rPr>
          <w:sz w:val="20"/>
          <w:szCs w:val="20"/>
        </w:rPr>
        <w:fldChar w:fldCharType="end"/>
      </w:r>
      <w:r w:rsidRPr="00601069">
        <w:rPr>
          <w:sz w:val="20"/>
          <w:szCs w:val="20"/>
        </w:rPr>
        <w:t>. To produce video clips for digital storytelling activities, students can acquire video editing skills</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{"citationItems":[{"id":"ITEM-1","itemData":{"DOI":"10.1177/1461444813518579","ISSN":"1461-4448","abstract":"It is well known that narrative exchange takes distinctive forms in the digital age. Less understood are the digitally based processes and infrastructures that support or constrain the wider exchange of narrative materials. This article reports on research in a UK sixth form college with ambitions to expand its students? digital skills. Our approach was to identify the preconditions (sometimes, but often not, involving fully formed narrative agency) that might support sustained narrative exchange. We call these conditions collectively ?proto-agency?, and explore them as a way of establishing what a ?digital story circle? (not just a digital story) might be: that is, how new digital platforms and resources contribute to the infrastructures for narrative exchange and wider empowerment in a complex institutional context. During our fieldwork, interesting insights into the tensions around social media emerged. Only by understanding such forms of proto-agency can we begin to assess the participatory potential of digital platforms for young people in education today.","author":[{"dropping-particle":"","family":"Clark","given":"Wilma","non-dropping-particle":"","parse-names":false,"suffix":""},{"dropping-particle":"","family":"Couldry","given":"Nick","non-dropping-particle":"","parse-names":false,"suffix":""},{"dropping-particle":"","family":"MacDonald","given":"Richard","non-dropping-particle":"","parse-names":false,"suffix":""},{"dropping-particle":"","family":"Stephansen","given":"Hilde C","non-dropping-particle":"","parse-names":false,"suffix":""}],"container-title":"New Media &amp; Society","id":"ITEM-1","issue":"6","issued":{"date-parts":[["2014","1","27"]]},"note":"doi: 10.1177/1461444813518579","page":"919-938","publisher":"SAGE Publications","title":"Digital platforms and narrative exchange: Hidden constraints, emerging agency","type":"article-journal","volume":"17"},"uris":["http://www.mendeley.com/documents/?uuid=b6dec145-0a48-4f8e-8477-db29822210b8"]}],"mendeley":{"formattedCitation":"[10]","plainTextFormattedCitation":"[10]","previouslyFormattedCitation":"[10]"},"properties":{"noteIndex":0},"schema":"https://github.com/citation-style-language/schema/raw/master/csl-citation.json"}</w:instrText>
      </w:r>
      <w:r>
        <w:rPr>
          <w:sz w:val="20"/>
          <w:szCs w:val="20"/>
          <w:lang w:val="en-US"/>
        </w:rPr>
        <w:fldChar w:fldCharType="separate"/>
      </w:r>
      <w:r w:rsidRPr="004551E5">
        <w:rPr>
          <w:noProof/>
          <w:sz w:val="20"/>
          <w:szCs w:val="20"/>
          <w:lang w:val="en-US"/>
        </w:rPr>
        <w:t>[10]</w:t>
      </w:r>
      <w:r>
        <w:rPr>
          <w:sz w:val="20"/>
          <w:szCs w:val="20"/>
          <w:lang w:val="en-US"/>
        </w:rPr>
        <w:fldChar w:fldCharType="end"/>
      </w:r>
      <w:r w:rsidRPr="00601069">
        <w:rPr>
          <w:sz w:val="20"/>
          <w:szCs w:val="20"/>
        </w:rPr>
        <w:t>. They are also able to present ideas and share them creatively with others through various media and formats. Students are said to benefit from digital storytelling.</w:t>
      </w:r>
    </w:p>
    <w:p w14:paraId="7CC3DB35" w14:textId="4BF477EB" w:rsidR="003963AD" w:rsidRPr="007E15E7" w:rsidRDefault="003963AD" w:rsidP="007E15E7">
      <w:pPr>
        <w:pStyle w:val="BodyText"/>
        <w:spacing w:line="247" w:lineRule="auto"/>
        <w:ind w:left="709" w:right="119" w:firstLine="425"/>
        <w:jc w:val="both"/>
        <w:rPr>
          <w:sz w:val="20"/>
          <w:szCs w:val="20"/>
        </w:rPr>
      </w:pPr>
      <w:r w:rsidRPr="00FD2040">
        <w:rPr>
          <w:sz w:val="20"/>
          <w:szCs w:val="20"/>
        </w:rPr>
        <w:t xml:space="preserve">This research has differences from previous research. </w:t>
      </w:r>
      <w:r w:rsidRPr="00836075">
        <w:rPr>
          <w:sz w:val="20"/>
          <w:szCs w:val="20"/>
        </w:rPr>
        <w:t>The applications used to create digital storytelling media were overly numerous in earlier studies. This study produces high-quality learning media using only two applications, which is a more practical implementation than the four applications used previously to assist in the creation of media. The tool that researchers use is called Canva. It is used to make videos one at a time, which are then combined using the Cap Cut application. Canva is also used to record sounds, add background effects, and put previously created video slides together. In this study, vocational students in the tenth grade are given improved speaking and reading skills through the use of digital storytelling media. Another way that research on digital storytelling in vocational high schools differs from earlier studies is how it is conducted.</w:t>
      </w:r>
      <w:r>
        <w:rPr>
          <w:sz w:val="20"/>
          <w:szCs w:val="20"/>
          <w:lang w:val="en-US"/>
        </w:rPr>
        <w:t xml:space="preserve"> </w:t>
      </w:r>
      <w:r w:rsidRPr="00836075">
        <w:t xml:space="preserve"> </w:t>
      </w:r>
      <w:r w:rsidRPr="00836075">
        <w:rPr>
          <w:sz w:val="20"/>
          <w:szCs w:val="20"/>
          <w:lang w:val="en-ID" w:eastAsia="en-ID"/>
        </w:rPr>
        <w:t>The purpose of this study is to determine how vocational high school students view and respond to the use of recount text materials in digital storytelling in the classroom. One type of text that high school or vocational students</w:t>
      </w:r>
      <w:r>
        <w:rPr>
          <w:sz w:val="20"/>
          <w:szCs w:val="20"/>
          <w:lang w:val="en-ID" w:eastAsia="en-ID"/>
        </w:rPr>
        <w:t>’</w:t>
      </w:r>
      <w:r w:rsidRPr="00836075">
        <w:rPr>
          <w:sz w:val="20"/>
          <w:szCs w:val="20"/>
          <w:lang w:val="en-ID" w:eastAsia="en-ID"/>
        </w:rPr>
        <w:t xml:space="preserve"> study in class is a recount text. Telling someone about something that happened in our lives—typically referred to as a past story or an event that has already happened—is known as recounting. It might be about our weekend activities or something that happened when we were on vacation the previous year. Recount texts are also written to assess and interpret the meaning and significance of historical events in a particular way, in addition to recounting them.</w:t>
      </w:r>
      <w:r w:rsidRPr="00836075">
        <w:t xml:space="preserve"> </w:t>
      </w:r>
      <w:r w:rsidRPr="00836075">
        <w:rPr>
          <w:sz w:val="20"/>
          <w:szCs w:val="20"/>
          <w:lang w:val="en-ID" w:eastAsia="en-ID"/>
        </w:rPr>
        <w:t xml:space="preserve">Giving the audience a general idea of what happened and where it happened is crucial. </w:t>
      </w:r>
      <w:r w:rsidRPr="00AA650E">
        <w:rPr>
          <w:sz w:val="20"/>
          <w:szCs w:val="20"/>
          <w:lang w:val="en-ID" w:eastAsia="en-ID"/>
        </w:rPr>
        <w:t>This study takes the initiative to evaluate the ways in which students' perceptions of digital storytelling can impact their comprehension of the English language, develop their creative faculties, and inspire them to participate in active learning. Additionally, this study will examine how well students believe that digital storytelling can be used in a professional setting based on their understanding of the topic and their experience creating digital storytelling media. Thus, the primary objectives are to facilitate the creation of more efficient teaching methods that take advantage of current technological advancements and cater to the needs of learners, and to offer a comprehensive comprehension of how learners view the use of digital storytelling in English language learning (EFL).</w:t>
      </w:r>
    </w:p>
    <w:p w14:paraId="0251AA88" w14:textId="77777777" w:rsidR="003963AD" w:rsidRPr="00836075" w:rsidRDefault="003963AD" w:rsidP="003963AD">
      <w:pPr>
        <w:suppressAutoHyphens w:val="0"/>
        <w:rPr>
          <w:sz w:val="20"/>
          <w:szCs w:val="20"/>
          <w:lang w:val="en-ID" w:eastAsia="en-ID"/>
        </w:rPr>
      </w:pPr>
    </w:p>
    <w:p w14:paraId="1207D683" w14:textId="77777777" w:rsidR="003963AD" w:rsidRPr="00AA650E" w:rsidRDefault="003963AD" w:rsidP="007E15E7">
      <w:pPr>
        <w:pStyle w:val="Heading2"/>
        <w:numPr>
          <w:ilvl w:val="0"/>
          <w:numId w:val="0"/>
        </w:numPr>
        <w:spacing w:line="242" w:lineRule="exact"/>
        <w:ind w:left="709"/>
        <w:rPr>
          <w:b/>
          <w:bCs/>
          <w:sz w:val="20"/>
          <w:lang w:val="en-US"/>
        </w:rPr>
      </w:pPr>
      <w:r w:rsidRPr="00FD2040">
        <w:rPr>
          <w:b/>
          <w:bCs/>
          <w:sz w:val="20"/>
        </w:rPr>
        <w:t>Research</w:t>
      </w:r>
      <w:r w:rsidRPr="00FD2040">
        <w:rPr>
          <w:b/>
          <w:bCs/>
          <w:spacing w:val="18"/>
          <w:sz w:val="20"/>
        </w:rPr>
        <w:t xml:space="preserve"> </w:t>
      </w:r>
      <w:r w:rsidRPr="00FD2040">
        <w:rPr>
          <w:b/>
          <w:bCs/>
          <w:spacing w:val="-2"/>
          <w:sz w:val="20"/>
        </w:rPr>
        <w:t>Question</w:t>
      </w:r>
      <w:r>
        <w:rPr>
          <w:b/>
          <w:bCs/>
          <w:spacing w:val="-2"/>
          <w:sz w:val="20"/>
          <w:lang w:val="en-US"/>
        </w:rPr>
        <w:t>s</w:t>
      </w:r>
    </w:p>
    <w:p w14:paraId="51BD19EB" w14:textId="77777777" w:rsidR="003963AD" w:rsidRDefault="003963AD" w:rsidP="007E15E7">
      <w:pPr>
        <w:pStyle w:val="ListParagraph"/>
        <w:numPr>
          <w:ilvl w:val="0"/>
          <w:numId w:val="3"/>
        </w:numPr>
        <w:suppressAutoHyphens w:val="0"/>
        <w:ind w:left="993"/>
        <w:rPr>
          <w:sz w:val="20"/>
          <w:szCs w:val="20"/>
          <w:lang w:val="en-ID" w:eastAsia="en-ID"/>
        </w:rPr>
      </w:pPr>
      <w:r w:rsidRPr="00653AC5">
        <w:rPr>
          <w:sz w:val="20"/>
          <w:szCs w:val="20"/>
          <w:lang w:val="en-ID" w:eastAsia="en-ID"/>
        </w:rPr>
        <w:t>What are the students' perspectives on creating digital storytelling videos?</w:t>
      </w:r>
    </w:p>
    <w:p w14:paraId="65F1DF01" w14:textId="77777777" w:rsidR="00EF7E84" w:rsidRDefault="003963AD" w:rsidP="003963AD">
      <w:pPr>
        <w:pStyle w:val="ListParagraph"/>
        <w:numPr>
          <w:ilvl w:val="0"/>
          <w:numId w:val="3"/>
        </w:numPr>
        <w:suppressAutoHyphens w:val="0"/>
        <w:ind w:left="993"/>
        <w:rPr>
          <w:sz w:val="20"/>
          <w:szCs w:val="20"/>
          <w:lang w:val="en-ID" w:eastAsia="en-ID"/>
        </w:rPr>
        <w:sectPr w:rsidR="00EF7E84" w:rsidSect="007E15E7">
          <w:headerReference w:type="default" r:id="rId16"/>
          <w:pgSz w:w="11906" w:h="16838"/>
          <w:pgMar w:top="1440" w:right="991" w:bottom="1440" w:left="709" w:header="708" w:footer="708" w:gutter="0"/>
          <w:cols w:space="708"/>
          <w:docGrid w:linePitch="360"/>
        </w:sectPr>
      </w:pPr>
      <w:r w:rsidRPr="00EF7E84">
        <w:rPr>
          <w:sz w:val="20"/>
          <w:szCs w:val="20"/>
          <w:lang w:val="en-ID" w:eastAsia="en-ID"/>
        </w:rPr>
        <w:t>Does digital storytelling assist students in developing their speaking and writing abilities?</w:t>
      </w:r>
    </w:p>
    <w:p w14:paraId="581E00FC" w14:textId="77777777" w:rsidR="003963AD" w:rsidRPr="00D858FD" w:rsidRDefault="003963AD" w:rsidP="00234D4B">
      <w:pPr>
        <w:pStyle w:val="Heading2"/>
        <w:numPr>
          <w:ilvl w:val="0"/>
          <w:numId w:val="0"/>
        </w:numPr>
        <w:tabs>
          <w:tab w:val="left" w:pos="4752"/>
        </w:tabs>
        <w:ind w:left="288" w:hanging="288"/>
        <w:jc w:val="center"/>
        <w:rPr>
          <w:b/>
          <w:bCs/>
          <w:szCs w:val="24"/>
          <w:lang w:val="en-US"/>
        </w:rPr>
      </w:pPr>
      <w:r w:rsidRPr="00D858FD">
        <w:rPr>
          <w:b/>
          <w:bCs/>
          <w:smallCaps/>
          <w:spacing w:val="-2"/>
          <w:szCs w:val="24"/>
          <w:lang w:val="en-US"/>
        </w:rPr>
        <w:lastRenderedPageBreak/>
        <w:t xml:space="preserve">II. </w:t>
      </w:r>
      <w:r w:rsidRPr="00D858FD">
        <w:rPr>
          <w:b/>
          <w:bCs/>
          <w:smallCaps/>
          <w:spacing w:val="-2"/>
          <w:szCs w:val="24"/>
        </w:rPr>
        <w:t>Met</w:t>
      </w:r>
      <w:r w:rsidRPr="00D858FD">
        <w:rPr>
          <w:b/>
          <w:bCs/>
          <w:smallCaps/>
          <w:spacing w:val="-2"/>
          <w:szCs w:val="24"/>
          <w:lang w:val="en-US"/>
        </w:rPr>
        <w:t>hod</w:t>
      </w:r>
    </w:p>
    <w:p w14:paraId="12CE5B8F" w14:textId="77777777" w:rsidR="007E15E7" w:rsidRDefault="003963AD" w:rsidP="007E15E7">
      <w:pPr>
        <w:pStyle w:val="BodyText"/>
        <w:spacing w:before="143" w:line="244" w:lineRule="auto"/>
        <w:ind w:left="709" w:right="141" w:firstLine="425"/>
        <w:jc w:val="both"/>
        <w:rPr>
          <w:sz w:val="20"/>
          <w:szCs w:val="20"/>
          <w:lang w:val="en-US"/>
        </w:rPr>
      </w:pPr>
      <w:r w:rsidRPr="00FD2040">
        <w:rPr>
          <w:sz w:val="20"/>
          <w:szCs w:val="20"/>
        </w:rPr>
        <w:t>This study employed a qualitative research methodology. As per Gerring, the present study investigates the incorporation of digital storytelling within the framework of English language acquisition</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{"citationItems":[{"id":"ITEM-1","itemData":{"DOI":"10.1017/S0003055404001182","author":[{"dropping-particle":"","family":"Gerring","given":"John","non-dropping-particle":"","parse-names":false,"suffix":""}],"container-title":"American Political Science Review","id":"ITEM-1","issued":{"date-parts":[["2004","5","1"]]},"page":"341-354","title":"What is a Case Study and What is it Good For?","type":"article-journal","volume":"98"},"uris":["http://www.mendeley.com/documents/?uuid=19da5d45-d120-4945-ad01-1d52f93ff80e"]}],"mendeley":{"formattedCitation":"[11]","plainTextFormattedCitation":"[11]","previouslyFormattedCitation":"[11]"},"properties":{"noteIndex":0},"schema":"https://github.com/citation-style-language/schema/raw/master/csl-citation.json"}</w:instrText>
      </w:r>
      <w:r>
        <w:rPr>
          <w:sz w:val="20"/>
          <w:szCs w:val="20"/>
          <w:lang w:val="en-US"/>
        </w:rPr>
        <w:fldChar w:fldCharType="separate"/>
      </w:r>
      <w:r w:rsidRPr="003963AD">
        <w:rPr>
          <w:noProof/>
          <w:sz w:val="20"/>
          <w:szCs w:val="20"/>
          <w:lang w:val="en-US"/>
        </w:rPr>
        <w:t>[11]</w:t>
      </w:r>
      <w:r>
        <w:rPr>
          <w:sz w:val="20"/>
          <w:szCs w:val="20"/>
          <w:lang w:val="en-US"/>
        </w:rPr>
        <w:fldChar w:fldCharType="end"/>
      </w:r>
      <w:r w:rsidRPr="00FD2040">
        <w:rPr>
          <w:sz w:val="20"/>
          <w:szCs w:val="20"/>
        </w:rPr>
        <w:t>.</w:t>
      </w:r>
      <w:bookmarkStart w:id="0" w:name="_Hlk169638268"/>
      <w:r>
        <w:rPr>
          <w:sz w:val="20"/>
          <w:szCs w:val="20"/>
          <w:lang w:val="en-US"/>
        </w:rPr>
        <w:t xml:space="preserve"> </w:t>
      </w:r>
      <w:r w:rsidRPr="00053F61">
        <w:rPr>
          <w:sz w:val="20"/>
          <w:szCs w:val="20"/>
        </w:rPr>
        <w:t>10th grade students majoring in TITL 1 from SMK Negeri 2 Probolinggo,</w:t>
      </w:r>
      <w:r w:rsidRPr="00053F61">
        <w:rPr>
          <w:sz w:val="20"/>
          <w:szCs w:val="20"/>
          <w:lang w:val="en-US"/>
        </w:rPr>
        <w:t xml:space="preserve"> in all 33 students participated, 6 of whom were involved with the research subject</w:t>
      </w:r>
      <w:r w:rsidRPr="00053F61">
        <w:rPr>
          <w:sz w:val="20"/>
          <w:szCs w:val="20"/>
        </w:rPr>
        <w:t xml:space="preserve">. The </w:t>
      </w:r>
      <w:r w:rsidR="004C2383">
        <w:rPr>
          <w:sz w:val="20"/>
          <w:szCs w:val="20"/>
        </w:rPr>
        <w:t>authors</w:t>
      </w:r>
      <w:r w:rsidRPr="00053F61">
        <w:rPr>
          <w:sz w:val="20"/>
          <w:szCs w:val="20"/>
        </w:rPr>
        <w:t xml:space="preserve"> used direct observation during the data collection process to look at how the students interacted</w:t>
      </w:r>
      <w:r>
        <w:rPr>
          <w:sz w:val="20"/>
          <w:szCs w:val="20"/>
          <w:lang w:val="en-US"/>
        </w:rPr>
        <w:t xml:space="preserve"> using</w:t>
      </w:r>
      <w:r w:rsidRPr="00053F61">
        <w:rPr>
          <w:sz w:val="20"/>
          <w:szCs w:val="20"/>
        </w:rPr>
        <w:t xml:space="preserve"> the digital storytelling-presented content. In-depth qualitative data collection techniques like semi-structured interviews have been widely employed in educational research. Semi-structured interviews were employed in this study for the following reasons: For educational research, semi-structured interviews work well, particularly for case studies.</w:t>
      </w:r>
      <w:r w:rsidRPr="00053F61">
        <w:rPr>
          <w:sz w:val="20"/>
          <w:szCs w:val="20"/>
          <w:lang w:val="en-US"/>
        </w:rPr>
        <w:t xml:space="preserve"> </w:t>
      </w:r>
      <w:r w:rsidRPr="00053F61">
        <w:rPr>
          <w:sz w:val="20"/>
          <w:szCs w:val="20"/>
        </w:rPr>
        <w:t>The interviews' semi-structured format made it possible to thoroughly analyse the experience of creating the digital storytelling video.</w:t>
      </w:r>
    </w:p>
    <w:p w14:paraId="5945E380" w14:textId="6980F1EF" w:rsidR="003963AD" w:rsidRPr="00234D4B" w:rsidRDefault="003963AD" w:rsidP="007E15E7">
      <w:pPr>
        <w:pStyle w:val="BodyText"/>
        <w:spacing w:before="143" w:line="244" w:lineRule="auto"/>
        <w:ind w:left="709" w:right="141" w:firstLine="425"/>
        <w:jc w:val="both"/>
        <w:rPr>
          <w:sz w:val="20"/>
          <w:szCs w:val="20"/>
          <w:lang w:val="en-US"/>
        </w:rPr>
      </w:pPr>
      <w:r w:rsidRPr="00053F61">
        <w:rPr>
          <w:sz w:val="20"/>
          <w:szCs w:val="20"/>
        </w:rPr>
        <w:t xml:space="preserve">The four primary steps of the research process in qualitative research are data collection, data categorization, data display, and conclusion drawing. A variety of techniques, including </w:t>
      </w:r>
      <w:r w:rsidRPr="00653AC5">
        <w:rPr>
          <w:iCs/>
          <w:w w:val="105"/>
          <w:sz w:val="20"/>
          <w:szCs w:val="20"/>
        </w:rPr>
        <w:t>of student interviews, video analysis, and observation</w:t>
      </w:r>
      <w:r>
        <w:rPr>
          <w:iCs/>
          <w:w w:val="105"/>
          <w:sz w:val="20"/>
          <w:szCs w:val="20"/>
          <w:lang w:val="en-US"/>
        </w:rPr>
        <w:t>,</w:t>
      </w:r>
      <w:r w:rsidRPr="00653AC5">
        <w:rPr>
          <w:iCs/>
          <w:sz w:val="20"/>
          <w:szCs w:val="20"/>
        </w:rPr>
        <w:t xml:space="preserve"> </w:t>
      </w:r>
      <w:r w:rsidRPr="00053F61">
        <w:rPr>
          <w:sz w:val="20"/>
          <w:szCs w:val="20"/>
        </w:rPr>
        <w:t>were used to collect data. In order to find meaning in the data, the analysis involved grouping and categorizing the data, and conclusions were made using the data analysis. This research is expected to contribute to students' understanding of how digital storytelling can influence learning English in vocational schools, providing a foundation for the development of more effective and relevant technology-enhanced learning strategies at the vocational</w:t>
      </w:r>
      <w:r w:rsidRPr="00053F61">
        <w:rPr>
          <w:spacing w:val="39"/>
          <w:sz w:val="20"/>
          <w:szCs w:val="20"/>
        </w:rPr>
        <w:t xml:space="preserve"> </w:t>
      </w:r>
      <w:r w:rsidRPr="00053F61">
        <w:rPr>
          <w:sz w:val="20"/>
          <w:szCs w:val="20"/>
        </w:rPr>
        <w:t>level.</w:t>
      </w:r>
    </w:p>
    <w:p w14:paraId="211E59FA" w14:textId="38D7D8BF" w:rsidR="00234D4B" w:rsidRPr="00D858FD" w:rsidRDefault="00234D4B" w:rsidP="00234D4B">
      <w:pPr>
        <w:pStyle w:val="Heading2"/>
        <w:numPr>
          <w:ilvl w:val="0"/>
          <w:numId w:val="0"/>
        </w:numPr>
        <w:tabs>
          <w:tab w:val="left" w:pos="4752"/>
        </w:tabs>
        <w:ind w:left="288" w:hanging="288"/>
        <w:jc w:val="center"/>
        <w:rPr>
          <w:b/>
          <w:bCs/>
          <w:szCs w:val="24"/>
          <w:lang w:val="en-US"/>
        </w:rPr>
      </w:pPr>
      <w:r w:rsidRPr="00D858FD">
        <w:rPr>
          <w:b/>
          <w:bCs/>
          <w:smallCaps/>
          <w:spacing w:val="-2"/>
          <w:szCs w:val="24"/>
          <w:lang w:val="en-US"/>
        </w:rPr>
        <w:t xml:space="preserve">III. </w:t>
      </w:r>
      <w:r w:rsidRPr="00D858FD">
        <w:rPr>
          <w:b/>
          <w:bCs/>
          <w:smallCaps/>
          <w:spacing w:val="-2"/>
          <w:szCs w:val="24"/>
        </w:rPr>
        <w:t xml:space="preserve">Findings and </w:t>
      </w:r>
      <w:r w:rsidR="00D858FD">
        <w:rPr>
          <w:b/>
          <w:bCs/>
          <w:smallCaps/>
          <w:spacing w:val="-2"/>
          <w:szCs w:val="24"/>
        </w:rPr>
        <w:t>D</w:t>
      </w:r>
      <w:r w:rsidRPr="00D858FD">
        <w:rPr>
          <w:b/>
          <w:bCs/>
          <w:smallCaps/>
          <w:spacing w:val="-2"/>
          <w:szCs w:val="24"/>
        </w:rPr>
        <w:t>iscussion</w:t>
      </w:r>
    </w:p>
    <w:p w14:paraId="473FFD4D" w14:textId="77777777" w:rsidR="003963AD" w:rsidRPr="00FD2040" w:rsidRDefault="003963AD" w:rsidP="003963AD">
      <w:pPr>
        <w:pStyle w:val="Heading2"/>
        <w:numPr>
          <w:ilvl w:val="0"/>
          <w:numId w:val="0"/>
        </w:numPr>
        <w:tabs>
          <w:tab w:val="left" w:pos="4752"/>
        </w:tabs>
        <w:ind w:left="288"/>
        <w:rPr>
          <w:sz w:val="20"/>
        </w:rPr>
      </w:pPr>
    </w:p>
    <w:p w14:paraId="7CE53D4C" w14:textId="77777777" w:rsidR="003963AD" w:rsidRPr="00D858FD" w:rsidRDefault="003963AD" w:rsidP="007E15E7">
      <w:pPr>
        <w:pStyle w:val="Heading2"/>
        <w:numPr>
          <w:ilvl w:val="0"/>
          <w:numId w:val="0"/>
        </w:numPr>
        <w:tabs>
          <w:tab w:val="left" w:pos="4752"/>
        </w:tabs>
        <w:ind w:left="709"/>
        <w:rPr>
          <w:b/>
          <w:bCs/>
          <w:szCs w:val="24"/>
        </w:rPr>
      </w:pPr>
      <w:r w:rsidRPr="00D858FD">
        <w:rPr>
          <w:b/>
          <w:bCs/>
          <w:smallCaps/>
          <w:spacing w:val="-2"/>
          <w:szCs w:val="24"/>
        </w:rPr>
        <w:t>1. findings</w:t>
      </w:r>
    </w:p>
    <w:p w14:paraId="5499330B" w14:textId="77777777" w:rsidR="007E15E7" w:rsidRDefault="003963AD" w:rsidP="007E15E7">
      <w:pPr>
        <w:suppressAutoHyphens w:val="0"/>
        <w:ind w:left="720" w:right="141" w:firstLine="414"/>
        <w:jc w:val="both"/>
        <w:rPr>
          <w:sz w:val="20"/>
          <w:szCs w:val="20"/>
          <w:lang w:val="en-ID" w:eastAsia="en-ID"/>
        </w:rPr>
      </w:pPr>
      <w:r w:rsidRPr="00053F61">
        <w:rPr>
          <w:sz w:val="20"/>
          <w:szCs w:val="20"/>
          <w:lang w:val="en-ID" w:eastAsia="en-ID"/>
        </w:rPr>
        <w:t>Digital storytelling has the potential to improve students' communication and critical thinking abilities in vocational education. Because of this, vocational high schools should provide their students with a foundational understanding of information and communication technologies so that they can use digital storytelling effectively. In this case, vocational high schools can teach students the foundations of ICT and demonstrate to them the applications of digital storytelling in a range of fields, such as business, social science, and natural science. The development of foundational information and communication technology skills is one of the most important steps in preparing vocational students for the use of digital storytelling.</w:t>
      </w:r>
      <w:r>
        <w:rPr>
          <w:sz w:val="20"/>
          <w:szCs w:val="20"/>
          <w:lang w:val="en-ID" w:eastAsia="en-ID"/>
        </w:rPr>
        <w:t xml:space="preserve"> </w:t>
      </w:r>
      <w:r w:rsidRPr="00053F61">
        <w:rPr>
          <w:sz w:val="20"/>
          <w:szCs w:val="20"/>
          <w:lang w:val="en-ID" w:eastAsia="en-ID"/>
        </w:rPr>
        <w:t>Students can learn the principles of information and communication technology, including how to use software, apps, and internet networks, at a vocational high school.</w:t>
      </w:r>
    </w:p>
    <w:p w14:paraId="3E5621D5" w14:textId="77777777" w:rsidR="007E15E7" w:rsidRDefault="003963AD" w:rsidP="007E15E7">
      <w:pPr>
        <w:suppressAutoHyphens w:val="0"/>
        <w:ind w:left="720" w:right="141" w:firstLine="414"/>
        <w:jc w:val="both"/>
        <w:rPr>
          <w:sz w:val="20"/>
          <w:szCs w:val="20"/>
          <w:lang w:val="en-ID" w:eastAsia="en-ID"/>
        </w:rPr>
      </w:pPr>
      <w:r w:rsidRPr="00053F61">
        <w:rPr>
          <w:sz w:val="20"/>
          <w:szCs w:val="20"/>
          <w:lang w:val="en-ID" w:eastAsia="en-ID"/>
        </w:rPr>
        <w:t>The purpose of this research is to teach students how to use storytelling technologies, understand stories in terms of their meaning and context, use English as a storytelling tool, and engage in multimodal activities. Students have gathered this information, shared story drafts, and created digital stories. In addition to using various video creation platforms and editing apps, students can learn about stories and prepare to create interactive stories based on their own experiences. Teachers have also increased students' knowledge about digital stories, which are creative mash-ups of text, voice, images, music, and/or sound that are usually presented as short films.</w:t>
      </w:r>
      <w:r>
        <w:rPr>
          <w:sz w:val="20"/>
          <w:szCs w:val="20"/>
          <w:lang w:val="en-ID" w:eastAsia="en-ID"/>
        </w:rPr>
        <w:t xml:space="preserve"> </w:t>
      </w:r>
      <w:r w:rsidRPr="00FD2040">
        <w:rPr>
          <w:sz w:val="20"/>
          <w:szCs w:val="20"/>
        </w:rPr>
        <w:t xml:space="preserve">Students may be given new opportunities to write a wide range of story texts if they are able to demonstrate their growth through the use of digital stories. </w:t>
      </w:r>
      <w:r w:rsidRPr="00053F61">
        <w:rPr>
          <w:sz w:val="20"/>
          <w:szCs w:val="20"/>
        </w:rPr>
        <w:t>Through the use of apps on smartphones and other electronic devices, students also receive instruction on creating digital stories. In other words, during the knowledge development stage, students have participated in the creation of digital narratives. Enabling others to take part in the production means arming students with a variety of skills, such as language resources, editing software, storytelling, and extra technical support tools (like telephones or cameras).</w:t>
      </w:r>
    </w:p>
    <w:p w14:paraId="268D4FB1" w14:textId="77777777" w:rsidR="00EF7E84" w:rsidRDefault="003963AD" w:rsidP="007E15E7">
      <w:pPr>
        <w:suppressAutoHyphens w:val="0"/>
        <w:ind w:left="720" w:right="141" w:firstLine="414"/>
        <w:jc w:val="both"/>
        <w:rPr>
          <w:sz w:val="20"/>
          <w:szCs w:val="20"/>
        </w:rPr>
        <w:sectPr w:rsidR="00EF7E84" w:rsidSect="007E15E7">
          <w:headerReference w:type="default" r:id="rId17"/>
          <w:pgSz w:w="11906" w:h="16838"/>
          <w:pgMar w:top="1440" w:right="991" w:bottom="1440" w:left="709" w:header="708" w:footer="708" w:gutter="0"/>
          <w:cols w:space="708"/>
          <w:docGrid w:linePitch="360"/>
        </w:sectPr>
      </w:pPr>
      <w:r w:rsidRPr="00053F61">
        <w:rPr>
          <w:sz w:val="20"/>
          <w:szCs w:val="20"/>
          <w:lang w:val="en-ID" w:eastAsia="en-ID"/>
        </w:rPr>
        <w:t>Note that a variety of data sources, such as songs and images, have an impact on the digital story's overall meaning and implications. The teacher guides the class in using a variety of online language resources, such as smartphone apps and electronic translators, while they are producing digital stories. Students are also free to use audio, video, and image content that is protected by copyright as long as the source is properly cited or acknowledged (they learn literacy to avoid plagiarism and respect copyrighted content). Additionally, they were told to use the cameras on their cell phones to snap images of the objects they were seeing. After acquiring knowledge, students participate in writing a narrative about the object they have observed.</w:t>
      </w:r>
      <w:r w:rsidRPr="00FD2040">
        <w:rPr>
          <w:sz w:val="20"/>
          <w:szCs w:val="20"/>
        </w:rPr>
        <w:t xml:space="preserve"> During a field trip, the conditions surrounding the school are visited and examined, leading to the creation of this story.</w:t>
      </w:r>
      <w:r>
        <w:rPr>
          <w:sz w:val="20"/>
          <w:szCs w:val="20"/>
          <w:lang w:val="en-US"/>
        </w:rPr>
        <w:t xml:space="preserve"> </w:t>
      </w:r>
      <w:r w:rsidRPr="00FD2040">
        <w:rPr>
          <w:sz w:val="20"/>
          <w:szCs w:val="20"/>
        </w:rPr>
        <w:t>According to every participant, none of them had ever received instruction on how to use these digital devices to write stories. With no regard for the technology surrounding them, they simply wrote stories. In an in-depth story that they had never heard before, every student reported receiving new instructions. The students realized that thinking about how to create digital stories was prompted by intellectual exchange and collaborative story-telling. Students can now follow the story text development and story circle through organized learning activities. Every student admitted that they had never received instruction on how to use this digital device to write stories. They wrote stories without considering the surrounding digital technology. Every student reported that they were receiving one-on-one instruction in a detailed narrative that they were unfamiliar with. They realized that thinking about how to create digital-based stories was influenced by exchanging knowledge and crafting</w:t>
      </w:r>
    </w:p>
    <w:p w14:paraId="4F684190" w14:textId="1636FD90" w:rsidR="003963AD" w:rsidRPr="00053F61" w:rsidRDefault="003963AD" w:rsidP="00EF7E84">
      <w:pPr>
        <w:suppressAutoHyphens w:val="0"/>
        <w:ind w:left="720" w:right="141"/>
        <w:jc w:val="both"/>
        <w:rPr>
          <w:sz w:val="20"/>
          <w:szCs w:val="20"/>
          <w:lang w:val="en-ID" w:eastAsia="en-ID"/>
        </w:rPr>
      </w:pPr>
      <w:r w:rsidRPr="00FD2040">
        <w:rPr>
          <w:sz w:val="20"/>
          <w:szCs w:val="20"/>
        </w:rPr>
        <w:lastRenderedPageBreak/>
        <w:t>stories with one another. At this point, learners are prepared to follow the story text development and story circle through structured learning.</w:t>
      </w:r>
    </w:p>
    <w:p w14:paraId="6DA8047B" w14:textId="77777777" w:rsidR="003963AD" w:rsidRPr="00FD2040" w:rsidRDefault="003963AD" w:rsidP="003963AD">
      <w:pPr>
        <w:ind w:left="720" w:firstLine="720"/>
        <w:jc w:val="both"/>
        <w:rPr>
          <w:sz w:val="20"/>
          <w:szCs w:val="20"/>
        </w:rPr>
      </w:pPr>
    </w:p>
    <w:p w14:paraId="61C0D459" w14:textId="77777777" w:rsidR="003963AD" w:rsidRPr="00FD2040" w:rsidRDefault="003963AD" w:rsidP="003963AD">
      <w:pPr>
        <w:jc w:val="center"/>
        <w:rPr>
          <w:sz w:val="20"/>
          <w:szCs w:val="20"/>
        </w:rPr>
      </w:pPr>
      <w:r w:rsidRPr="00FD2040">
        <w:rPr>
          <w:noProof/>
          <w:sz w:val="20"/>
          <w:szCs w:val="20"/>
          <w14:ligatures w14:val="standardContextual"/>
        </w:rPr>
        <w:drawing>
          <wp:inline distT="0" distB="0" distL="0" distR="0" wp14:anchorId="4052A157" wp14:editId="3D046FBB">
            <wp:extent cx="3336925" cy="1877195"/>
            <wp:effectExtent l="0" t="0" r="0" b="8890"/>
            <wp:docPr id="2179789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78981" name="Picture 21797898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52071" cy="1885716"/>
                    </a:xfrm>
                    <a:prstGeom prst="rect">
                      <a:avLst/>
                    </a:prstGeom>
                  </pic:spPr>
                </pic:pic>
              </a:graphicData>
            </a:graphic>
          </wp:inline>
        </w:drawing>
      </w:r>
    </w:p>
    <w:p w14:paraId="3D9F494D" w14:textId="77777777" w:rsidR="003963AD" w:rsidRPr="00FD2040" w:rsidRDefault="003963AD" w:rsidP="003963AD">
      <w:pPr>
        <w:jc w:val="center"/>
        <w:rPr>
          <w:sz w:val="20"/>
          <w:szCs w:val="20"/>
        </w:rPr>
      </w:pPr>
      <w:r w:rsidRPr="0096418C">
        <w:rPr>
          <w:b/>
          <w:bCs/>
          <w:i/>
          <w:iCs/>
          <w:sz w:val="20"/>
          <w:szCs w:val="20"/>
        </w:rPr>
        <w:t>Figure 1.</w:t>
      </w:r>
      <w:r w:rsidRPr="00FD2040">
        <w:rPr>
          <w:i/>
          <w:iCs/>
          <w:sz w:val="20"/>
          <w:szCs w:val="20"/>
        </w:rPr>
        <w:t xml:space="preserve"> Provide an explanation of digital storytelling</w:t>
      </w:r>
    </w:p>
    <w:p w14:paraId="22CBE930" w14:textId="77777777" w:rsidR="003963AD" w:rsidRPr="00FD2040" w:rsidRDefault="003963AD" w:rsidP="003963AD">
      <w:pPr>
        <w:jc w:val="center"/>
        <w:rPr>
          <w:sz w:val="20"/>
          <w:szCs w:val="20"/>
        </w:rPr>
      </w:pPr>
    </w:p>
    <w:p w14:paraId="03BDA497" w14:textId="77777777" w:rsidR="003963AD" w:rsidRPr="00A22394" w:rsidRDefault="003963AD" w:rsidP="007E15E7">
      <w:pPr>
        <w:ind w:left="709" w:right="141" w:firstLine="425"/>
        <w:jc w:val="both"/>
        <w:rPr>
          <w:sz w:val="20"/>
          <w:szCs w:val="20"/>
          <w:lang w:val="en-US"/>
        </w:rPr>
      </w:pPr>
      <w:r w:rsidRPr="00836075">
        <w:rPr>
          <w:sz w:val="20"/>
          <w:szCs w:val="20"/>
        </w:rPr>
        <w:t>The first student,</w:t>
      </w:r>
      <w:r>
        <w:rPr>
          <w:sz w:val="20"/>
          <w:szCs w:val="20"/>
          <w:lang w:val="en-US"/>
        </w:rPr>
        <w:t xml:space="preserve"> a</w:t>
      </w:r>
      <w:r w:rsidRPr="00836075">
        <w:rPr>
          <w:sz w:val="20"/>
          <w:szCs w:val="20"/>
        </w:rPr>
        <w:t xml:space="preserve"> male student leading class 10 </w:t>
      </w:r>
      <w:r w:rsidRPr="00836075">
        <w:rPr>
          <w:sz w:val="20"/>
          <w:szCs w:val="20"/>
          <w:lang w:val="en-US"/>
        </w:rPr>
        <w:t>TITL</w:t>
      </w:r>
      <w:r w:rsidRPr="00836075">
        <w:rPr>
          <w:sz w:val="20"/>
          <w:szCs w:val="20"/>
        </w:rPr>
        <w:t xml:space="preserve"> 1, stated that he had never created a digital story</w:t>
      </w:r>
      <w:r w:rsidRPr="00836075">
        <w:rPr>
          <w:sz w:val="20"/>
          <w:szCs w:val="20"/>
          <w:lang w:val="en-US"/>
        </w:rPr>
        <w:t>telling</w:t>
      </w:r>
      <w:r w:rsidRPr="00836075">
        <w:rPr>
          <w:sz w:val="20"/>
          <w:szCs w:val="20"/>
        </w:rPr>
        <w:t xml:space="preserve"> before</w:t>
      </w:r>
      <w:r w:rsidRPr="00FD2040">
        <w:rPr>
          <w:sz w:val="20"/>
          <w:szCs w:val="20"/>
        </w:rPr>
        <w:t xml:space="preserve">. He used to think that writing stories involved just writing them the conventional way—that is, on paper, typing them into Microsoft Word, and then reading them aloud to the class or just gathering them up and giving them to the teacher. Having studied digital storytelling learning materials, he stated that the use of readily available and readily available digital media and technology can make the storytelling process more engaging and expressive. During the interview, he mentioned that digital storytelling media is a relatively recent development. As a result of the thorough explanation provided, Student 1 claimed to have gained new and valuable knowledge about digital storytelling, having previously known nothing about it. </w:t>
      </w:r>
      <w:r>
        <w:rPr>
          <w:sz w:val="20"/>
          <w:szCs w:val="20"/>
          <w:lang w:val="en-US"/>
        </w:rPr>
        <w:t>Student 1 said that:</w:t>
      </w:r>
    </w:p>
    <w:p w14:paraId="1D5FF9A4" w14:textId="77777777" w:rsidR="003963AD" w:rsidRPr="00836075" w:rsidRDefault="003963AD" w:rsidP="007E15E7">
      <w:pPr>
        <w:ind w:left="1440" w:right="850" w:firstLine="4"/>
        <w:jc w:val="both"/>
        <w:rPr>
          <w:i/>
          <w:iCs/>
          <w:sz w:val="20"/>
          <w:szCs w:val="20"/>
          <w:lang w:val="en-US"/>
        </w:rPr>
      </w:pPr>
      <w:r w:rsidRPr="00836075">
        <w:rPr>
          <w:i/>
          <w:iCs/>
          <w:sz w:val="20"/>
          <w:szCs w:val="20"/>
          <w:lang w:val="en-US"/>
        </w:rPr>
        <w:t>“</w:t>
      </w:r>
      <w:r w:rsidRPr="00836075">
        <w:rPr>
          <w:i/>
          <w:iCs/>
          <w:sz w:val="20"/>
          <w:szCs w:val="20"/>
        </w:rPr>
        <w:t>In response, I can now finally understand what digital storytelling is like and how to make it that way after learning about it initially</w:t>
      </w:r>
      <w:r>
        <w:rPr>
          <w:i/>
          <w:iCs/>
          <w:sz w:val="20"/>
          <w:szCs w:val="20"/>
          <w:lang w:val="en-US"/>
        </w:rPr>
        <w:t xml:space="preserve">… </w:t>
      </w:r>
      <w:r w:rsidRPr="00836075">
        <w:rPr>
          <w:i/>
          <w:iCs/>
          <w:sz w:val="20"/>
          <w:szCs w:val="20"/>
        </w:rPr>
        <w:t>Very beneficial, as we also discuss historical events or personal experiences…</w:t>
      </w:r>
      <w:r w:rsidRPr="00836075">
        <w:rPr>
          <w:i/>
          <w:iCs/>
          <w:sz w:val="20"/>
          <w:szCs w:val="20"/>
          <w:lang w:val="en-US"/>
        </w:rPr>
        <w:t xml:space="preserve"> Very helpful, made my English more fluent</w:t>
      </w:r>
      <w:r>
        <w:rPr>
          <w:sz w:val="20"/>
          <w:szCs w:val="20"/>
          <w:lang w:val="en-US"/>
        </w:rPr>
        <w:t>”</w:t>
      </w:r>
    </w:p>
    <w:p w14:paraId="05F8D8AE" w14:textId="77777777" w:rsidR="003963AD" w:rsidRDefault="003963AD" w:rsidP="007E15E7">
      <w:pPr>
        <w:ind w:left="709" w:right="141" w:firstLine="425"/>
        <w:jc w:val="both"/>
        <w:rPr>
          <w:sz w:val="20"/>
          <w:szCs w:val="20"/>
        </w:rPr>
      </w:pPr>
      <w:r w:rsidRPr="00FD2040">
        <w:rPr>
          <w:sz w:val="20"/>
          <w:szCs w:val="20"/>
        </w:rPr>
        <w:t>Canva and CapCut are two of the editor programmes used in the process of creating digital storytelling videos in order to support the best video results. This application was chosen because of its many features and ease of use. Some features are free of charge, but their quality may not be as high as they could be. In addition, many features require payment. Student 1 reported that as he worked on digital storytelling materials that required him to write and speak, his speaking and writing abilities gradually got better.</w:t>
      </w:r>
    </w:p>
    <w:p w14:paraId="369D455B" w14:textId="77777777" w:rsidR="003963AD" w:rsidRDefault="003963AD" w:rsidP="003963AD">
      <w:pPr>
        <w:ind w:left="889"/>
        <w:jc w:val="both"/>
        <w:rPr>
          <w:sz w:val="20"/>
          <w:szCs w:val="20"/>
        </w:rPr>
      </w:pPr>
    </w:p>
    <w:p w14:paraId="4A7A8C19" w14:textId="77777777" w:rsidR="003963AD" w:rsidRPr="00836075" w:rsidRDefault="003963AD" w:rsidP="007E15E7">
      <w:pPr>
        <w:ind w:left="709" w:right="141" w:firstLine="425"/>
        <w:jc w:val="both"/>
        <w:rPr>
          <w:sz w:val="20"/>
          <w:szCs w:val="20"/>
          <w:lang w:val="en-US"/>
        </w:rPr>
      </w:pPr>
      <w:r w:rsidRPr="00FD2040">
        <w:rPr>
          <w:sz w:val="20"/>
          <w:szCs w:val="20"/>
        </w:rPr>
        <w:t>Digital storytelling is new and amazing</w:t>
      </w:r>
      <w:r w:rsidRPr="00836075">
        <w:rPr>
          <w:sz w:val="20"/>
          <w:szCs w:val="20"/>
        </w:rPr>
        <w:t>, according to Student 2</w:t>
      </w:r>
      <w:r w:rsidRPr="00836075">
        <w:rPr>
          <w:sz w:val="20"/>
          <w:szCs w:val="20"/>
          <w:lang w:val="en-US"/>
        </w:rPr>
        <w:t>,</w:t>
      </w:r>
      <w:r>
        <w:rPr>
          <w:sz w:val="20"/>
          <w:szCs w:val="20"/>
          <w:lang w:val="en-US"/>
        </w:rPr>
        <w:t xml:space="preserve"> t</w:t>
      </w:r>
      <w:r w:rsidRPr="00FD2040">
        <w:rPr>
          <w:sz w:val="20"/>
          <w:szCs w:val="20"/>
        </w:rPr>
        <w:t>his is the first time he has discovered an engaging learning resource in his years of studying English. During the interview, student 2 clarified that he was unfamiliar with the concept of digital storytelling and found it to be somewhat challenging. In digital storytelling, the first step is choosing a story to write. Next, the text of the story is translated using the app DeepL, which also helps with word pronunciation. Student 2 then went on to explain that, once the story's text was in English, he used Canva to create video slides and decorate them in accordance with the theme. Next, he moved to CapCut to combine the video slides, his own voice, and the appropriate background music. Student 2 reported that throughout the process, he felt that his writing and speaking abilities had improved, with the discovery of new vocabulary being the primary factor in his improvement in speaking.</w:t>
      </w:r>
      <w:r>
        <w:rPr>
          <w:sz w:val="20"/>
          <w:szCs w:val="20"/>
          <w:lang w:val="en-US"/>
        </w:rPr>
        <w:t xml:space="preserve"> Student 2 said in his interview;</w:t>
      </w:r>
    </w:p>
    <w:p w14:paraId="5A5D8554" w14:textId="77777777" w:rsidR="003963AD" w:rsidRPr="000B375B" w:rsidRDefault="003963AD" w:rsidP="007E15E7">
      <w:pPr>
        <w:ind w:left="1440" w:right="850"/>
        <w:jc w:val="both"/>
        <w:rPr>
          <w:i/>
          <w:iCs/>
          <w:sz w:val="20"/>
          <w:szCs w:val="20"/>
        </w:rPr>
      </w:pPr>
      <w:r>
        <w:rPr>
          <w:i/>
          <w:iCs/>
          <w:sz w:val="20"/>
          <w:szCs w:val="20"/>
          <w:lang w:val="en-US"/>
        </w:rPr>
        <w:t>“</w:t>
      </w:r>
      <w:r w:rsidRPr="00836075">
        <w:rPr>
          <w:i/>
          <w:iCs/>
          <w:sz w:val="20"/>
          <w:szCs w:val="20"/>
        </w:rPr>
        <w:t>When I learned this, I responded by saying that I had learned something new and that it was also a little challenging</w:t>
      </w:r>
      <w:r>
        <w:rPr>
          <w:i/>
          <w:iCs/>
          <w:sz w:val="20"/>
          <w:szCs w:val="20"/>
          <w:lang w:val="en-US"/>
        </w:rPr>
        <w:t>.</w:t>
      </w:r>
      <w:r w:rsidRPr="00836075">
        <w:rPr>
          <w:i/>
          <w:iCs/>
          <w:sz w:val="20"/>
          <w:szCs w:val="20"/>
          <w:lang w:val="en-US"/>
        </w:rPr>
        <w:t xml:space="preserve">.. </w:t>
      </w:r>
      <w:r w:rsidRPr="00836075">
        <w:rPr>
          <w:i/>
          <w:iCs/>
          <w:sz w:val="20"/>
          <w:szCs w:val="20"/>
        </w:rPr>
        <w:t>I also struggled with the pronunciation at first, just the pronunciation part…</w:t>
      </w:r>
      <w:r w:rsidRPr="00836075">
        <w:rPr>
          <w:i/>
          <w:iCs/>
          <w:sz w:val="20"/>
          <w:szCs w:val="20"/>
          <w:lang w:val="en-US"/>
        </w:rPr>
        <w:t>.. Very helpful, especially when there are new vocabulary words in the story</w:t>
      </w:r>
      <w:r>
        <w:rPr>
          <w:i/>
          <w:iCs/>
          <w:sz w:val="20"/>
          <w:szCs w:val="20"/>
          <w:lang w:val="en-US"/>
        </w:rPr>
        <w:t>”</w:t>
      </w:r>
    </w:p>
    <w:p w14:paraId="50D0D715" w14:textId="77777777" w:rsidR="003963AD" w:rsidRPr="00053F61" w:rsidRDefault="003963AD" w:rsidP="007E15E7">
      <w:pPr>
        <w:ind w:left="709" w:right="141" w:firstLine="425"/>
        <w:jc w:val="both"/>
        <w:rPr>
          <w:i/>
          <w:iCs/>
          <w:sz w:val="20"/>
          <w:szCs w:val="20"/>
          <w:highlight w:val="green"/>
          <w:lang w:val="en-US"/>
        </w:rPr>
      </w:pPr>
      <w:r w:rsidRPr="00FD2040">
        <w:rPr>
          <w:sz w:val="20"/>
          <w:szCs w:val="20"/>
        </w:rPr>
        <w:t>Digital storytelling is also a novel concept, as student 3</w:t>
      </w:r>
      <w:r>
        <w:rPr>
          <w:sz w:val="20"/>
          <w:szCs w:val="20"/>
          <w:lang w:val="en-US"/>
        </w:rPr>
        <w:t>,</w:t>
      </w:r>
      <w:r w:rsidRPr="000B375B">
        <w:rPr>
          <w:sz w:val="20"/>
          <w:szCs w:val="20"/>
          <w:lang w:val="en-US"/>
        </w:rPr>
        <w:t xml:space="preserve"> have used editing software before</w:t>
      </w:r>
      <w:r>
        <w:rPr>
          <w:sz w:val="20"/>
          <w:szCs w:val="20"/>
          <w:lang w:val="en-US"/>
        </w:rPr>
        <w:t xml:space="preserve"> </w:t>
      </w:r>
      <w:r w:rsidRPr="00FD2040">
        <w:rPr>
          <w:sz w:val="20"/>
          <w:szCs w:val="20"/>
        </w:rPr>
        <w:t>clarified in this interview. Experience and knowledge that will enable him to keep innovating. The third student reported that everything went well while creating the video. He stated that the video editing process came first in the process, followed by the selection of the story. On the other hand, he claimed that he was able to finish the digital storytelling video solely with the aid of the Canva application. Then, student 3 stated that Google Translate was useful at that time for both sentence pronunciation practice and as a translation tool for the story he writes. And at that point, pupil number three reported feeling as though his writing and speaking abilities had improved. Additionally, he emphasis that he had no problems at all while creating the video and that the series had gone through him without any issues. Student 3 explained who can view his digital storytelling video and stated that it is available for viewing by all ages.</w:t>
      </w:r>
      <w:r>
        <w:rPr>
          <w:sz w:val="20"/>
          <w:szCs w:val="20"/>
          <w:lang w:val="en-US"/>
        </w:rPr>
        <w:t xml:space="preserve"> And student 3 said;</w:t>
      </w:r>
    </w:p>
    <w:p w14:paraId="56AA42FF" w14:textId="77777777" w:rsidR="00EF7E84" w:rsidRDefault="003963AD" w:rsidP="007E15E7">
      <w:pPr>
        <w:ind w:left="1440" w:right="850"/>
        <w:jc w:val="both"/>
        <w:rPr>
          <w:i/>
          <w:iCs/>
          <w:sz w:val="20"/>
          <w:szCs w:val="20"/>
          <w:lang w:val="en-US"/>
        </w:rPr>
        <w:sectPr w:rsidR="00EF7E84" w:rsidSect="007E15E7">
          <w:headerReference w:type="default" r:id="rId19"/>
          <w:pgSz w:w="11906" w:h="16838"/>
          <w:pgMar w:top="1440" w:right="991" w:bottom="1440" w:left="709" w:header="708" w:footer="708" w:gutter="0"/>
          <w:cols w:space="708"/>
          <w:docGrid w:linePitch="360"/>
        </w:sectPr>
      </w:pPr>
      <w:r>
        <w:rPr>
          <w:i/>
          <w:iCs/>
          <w:sz w:val="20"/>
          <w:szCs w:val="20"/>
          <w:lang w:val="en-US"/>
        </w:rPr>
        <w:t>“</w:t>
      </w:r>
      <w:r w:rsidRPr="00053F61">
        <w:rPr>
          <w:i/>
          <w:iCs/>
          <w:sz w:val="20"/>
          <w:szCs w:val="20"/>
        </w:rPr>
        <w:t>Knowledge of it still lacks an understanding of what digital storytelling was in the past…</w:t>
      </w:r>
      <w:r w:rsidRPr="00053F61">
        <w:rPr>
          <w:i/>
          <w:iCs/>
          <w:sz w:val="20"/>
          <w:szCs w:val="20"/>
          <w:lang w:val="en-US"/>
        </w:rPr>
        <w:t xml:space="preserve"> Experience in addition to gaining a heightened comprehension of the English language… I feel that my English skills during digital storytelling are still normal like before… And I think that in order </w:t>
      </w:r>
    </w:p>
    <w:p w14:paraId="76D82C39" w14:textId="77777777" w:rsidR="003963AD" w:rsidRPr="00696B39" w:rsidRDefault="003963AD" w:rsidP="007E15E7">
      <w:pPr>
        <w:ind w:left="1440" w:right="850"/>
        <w:jc w:val="both"/>
        <w:rPr>
          <w:i/>
          <w:iCs/>
          <w:sz w:val="20"/>
          <w:szCs w:val="20"/>
          <w:lang w:val="en-US"/>
        </w:rPr>
      </w:pPr>
      <w:r w:rsidRPr="00053F61">
        <w:rPr>
          <w:i/>
          <w:iCs/>
          <w:sz w:val="20"/>
          <w:szCs w:val="20"/>
          <w:lang w:val="en-US"/>
        </w:rPr>
        <w:lastRenderedPageBreak/>
        <w:t>to use digital storytelling as a teaching tool to enhance my writing and speaking abilities, I need to practice on a regular basis</w:t>
      </w:r>
      <w:r>
        <w:rPr>
          <w:i/>
          <w:iCs/>
          <w:sz w:val="20"/>
          <w:szCs w:val="20"/>
          <w:lang w:val="en-US"/>
        </w:rPr>
        <w:t>”</w:t>
      </w:r>
    </w:p>
    <w:p w14:paraId="5E25809D" w14:textId="77777777" w:rsidR="003963AD" w:rsidRPr="00053F61" w:rsidRDefault="003963AD" w:rsidP="007E15E7">
      <w:pPr>
        <w:ind w:left="709" w:right="141" w:firstLine="425"/>
        <w:jc w:val="both"/>
        <w:rPr>
          <w:sz w:val="20"/>
          <w:szCs w:val="20"/>
          <w:lang w:val="en-US"/>
        </w:rPr>
      </w:pPr>
      <w:r w:rsidRPr="00FD2040">
        <w:rPr>
          <w:sz w:val="20"/>
          <w:szCs w:val="20"/>
        </w:rPr>
        <w:t>The fourth student was interviewed next</w:t>
      </w:r>
      <w:r>
        <w:rPr>
          <w:sz w:val="20"/>
          <w:szCs w:val="20"/>
          <w:lang w:val="en-US"/>
        </w:rPr>
        <w:t xml:space="preserve">, </w:t>
      </w:r>
      <w:r w:rsidRPr="00FD2040">
        <w:rPr>
          <w:sz w:val="20"/>
          <w:szCs w:val="20"/>
        </w:rPr>
        <w:t>he spoke well of digital storytelling, which he considered to be a recent development. He asserts that his understanding of digital storytelling is distinct from his prior assertion that he was well-versed in storytelling. Student 4 made a good impression with her understanding of digital storytelling, and he expressed a desire to learn more and improve her English. Student 4 gave an explanation of his process for creating his digital storytelling media. He stated that he encountered no difficulties at all while creating his video. Whether in the writing, speaking, or video production process. Additionally, Student 4 explained how he was able to read the story text with fluency. According to him, in order to acquire a clear and intelligible voice, student 4 read the story text two or three times over during the process. Student 4 claimed to have used the editing programmers Canva and Cap cut to support the best video results. And student 4 mentioned using Google Translate as his aid to help him pronounce words clearly and read stories aloud. It is stated that the results of his digital storytelling video are intended for audiences that include junior high school students and older.</w:t>
      </w:r>
      <w:r>
        <w:rPr>
          <w:sz w:val="20"/>
          <w:szCs w:val="20"/>
          <w:lang w:val="en-US"/>
        </w:rPr>
        <w:t xml:space="preserve"> </w:t>
      </w:r>
      <w:r w:rsidRPr="00053F61">
        <w:rPr>
          <w:sz w:val="20"/>
          <w:szCs w:val="20"/>
          <w:lang w:val="en-US"/>
        </w:rPr>
        <w:t>During his interview, student 4 said</w:t>
      </w:r>
      <w:r>
        <w:rPr>
          <w:sz w:val="20"/>
          <w:szCs w:val="20"/>
          <w:lang w:val="en-US"/>
        </w:rPr>
        <w:t>;</w:t>
      </w:r>
    </w:p>
    <w:p w14:paraId="5FC3F541" w14:textId="77777777" w:rsidR="003963AD" w:rsidRPr="00D0122F" w:rsidRDefault="003963AD" w:rsidP="007E15E7">
      <w:pPr>
        <w:ind w:left="1440" w:right="850"/>
        <w:jc w:val="both"/>
        <w:rPr>
          <w:i/>
          <w:iCs/>
          <w:sz w:val="20"/>
          <w:szCs w:val="20"/>
          <w:lang w:val="en-US"/>
        </w:rPr>
      </w:pPr>
      <w:r>
        <w:rPr>
          <w:i/>
          <w:iCs/>
          <w:sz w:val="20"/>
          <w:szCs w:val="20"/>
          <w:lang w:val="en-US"/>
        </w:rPr>
        <w:t>“</w:t>
      </w:r>
      <w:r w:rsidRPr="00053F61">
        <w:rPr>
          <w:i/>
          <w:iCs/>
          <w:sz w:val="20"/>
          <w:szCs w:val="20"/>
        </w:rPr>
        <w:t>While I was aware of conventional storytelling, I was unaware of digital storytelling at the time</w:t>
      </w:r>
      <w:r w:rsidRPr="00053F61">
        <w:rPr>
          <w:i/>
          <w:iCs/>
          <w:sz w:val="20"/>
          <w:szCs w:val="20"/>
          <w:lang w:val="en-US"/>
        </w:rPr>
        <w:t xml:space="preserve">… Yes, at </w:t>
      </w:r>
      <w:proofErr w:type="gramStart"/>
      <w:r w:rsidRPr="00053F61">
        <w:rPr>
          <w:i/>
          <w:iCs/>
          <w:sz w:val="20"/>
          <w:szCs w:val="20"/>
          <w:lang w:val="en-US"/>
        </w:rPr>
        <w:t>first</w:t>
      </w:r>
      <w:proofErr w:type="gramEnd"/>
      <w:r w:rsidRPr="00053F61">
        <w:rPr>
          <w:i/>
          <w:iCs/>
          <w:sz w:val="20"/>
          <w:szCs w:val="20"/>
          <w:lang w:val="en-US"/>
        </w:rPr>
        <w:t xml:space="preserve"> I looked for references on Google, then wrote the story in Indonesian first and continued to Google Translate to translate it, then edited it in Canva and then put the audio in Cap Cut… Though I still need to learn more, I believe </w:t>
      </w:r>
      <w:proofErr w:type="gramStart"/>
      <w:r w:rsidRPr="00053F61">
        <w:rPr>
          <w:i/>
          <w:iCs/>
          <w:sz w:val="20"/>
          <w:szCs w:val="20"/>
          <w:lang w:val="en-US"/>
        </w:rPr>
        <w:t>I've</w:t>
      </w:r>
      <w:proofErr w:type="gramEnd"/>
      <w:r w:rsidRPr="00053F61">
        <w:rPr>
          <w:i/>
          <w:iCs/>
          <w:sz w:val="20"/>
          <w:szCs w:val="20"/>
          <w:lang w:val="en-US"/>
        </w:rPr>
        <w:t xml:space="preserve"> made some progress</w:t>
      </w:r>
      <w:r>
        <w:rPr>
          <w:i/>
          <w:iCs/>
          <w:sz w:val="20"/>
          <w:szCs w:val="20"/>
          <w:lang w:val="en-US"/>
        </w:rPr>
        <w:t>”</w:t>
      </w:r>
    </w:p>
    <w:p w14:paraId="7BA49FDE" w14:textId="77777777" w:rsidR="003963AD" w:rsidRPr="009E5C8E" w:rsidRDefault="003963AD" w:rsidP="007E15E7">
      <w:pPr>
        <w:ind w:left="709" w:right="141" w:firstLine="425"/>
        <w:jc w:val="both"/>
        <w:rPr>
          <w:sz w:val="20"/>
          <w:szCs w:val="20"/>
          <w:lang w:val="en-US"/>
        </w:rPr>
      </w:pPr>
      <w:r w:rsidRPr="00FD2040">
        <w:rPr>
          <w:sz w:val="20"/>
          <w:szCs w:val="20"/>
        </w:rPr>
        <w:t>Student 5 differed from the other five students in both thought process and approach. Digital storytelling is a relatively new invention, according to Student 5, and it can be used as a learning aid for people who wish to improve their English. He clarified that digital storytelling is an excellent example of technological advancement that is available to everyone, everywhere. a process that uses digital technology to create a product with educational value. Student 5 described in his interview how he went about creating his digital storytelling video with assistance from his loved ones. He produced the digital storytelling video effortlessly and without any problems by using the Canva and Cap Cut applications. Student 5 did, however, mention that he struggled to write a story for his digital storytelling video; he received assistance from his sister and uncle in crafting a compelling tale. During the process, student number five described how he struggled to read the story but was able to succeed with the support of those around him. Student 5 added that he received assistance with pronunciation from Google Translate in addition to his sister and uncle. Student 5 further elaborated that he felt the process had been very helpful in enhancing his writing and speaking abilities, which were given priority. It's also said that the outcomes of his digital storytelling video are excellent for all demographics.</w:t>
      </w:r>
      <w:r>
        <w:rPr>
          <w:sz w:val="20"/>
          <w:szCs w:val="20"/>
          <w:lang w:val="en-US"/>
        </w:rPr>
        <w:t xml:space="preserve"> </w:t>
      </w:r>
      <w:r w:rsidRPr="009E5C8E">
        <w:rPr>
          <w:sz w:val="20"/>
          <w:szCs w:val="20"/>
          <w:lang w:val="en-US"/>
        </w:rPr>
        <w:t>On the occasion of his interview, student 5 said</w:t>
      </w:r>
      <w:r>
        <w:rPr>
          <w:sz w:val="20"/>
          <w:szCs w:val="20"/>
          <w:lang w:val="en-US"/>
        </w:rPr>
        <w:t>;</w:t>
      </w:r>
    </w:p>
    <w:p w14:paraId="7595FF02" w14:textId="77777777" w:rsidR="003963AD" w:rsidRPr="009E5C8E" w:rsidRDefault="003963AD" w:rsidP="007E15E7">
      <w:pPr>
        <w:ind w:left="1440" w:right="850"/>
        <w:jc w:val="both"/>
        <w:rPr>
          <w:sz w:val="20"/>
          <w:szCs w:val="20"/>
          <w:lang w:val="en-US"/>
        </w:rPr>
      </w:pPr>
      <w:r>
        <w:rPr>
          <w:sz w:val="20"/>
          <w:szCs w:val="20"/>
        </w:rPr>
        <w:br/>
      </w:r>
      <w:r w:rsidRPr="009E5C8E">
        <w:rPr>
          <w:i/>
          <w:iCs/>
          <w:sz w:val="20"/>
          <w:szCs w:val="20"/>
          <w:lang w:val="en-US"/>
        </w:rPr>
        <w:t>“</w:t>
      </w:r>
      <w:r w:rsidRPr="009E5C8E">
        <w:rPr>
          <w:i/>
          <w:iCs/>
          <w:sz w:val="20"/>
          <w:szCs w:val="20"/>
        </w:rPr>
        <w:t>Digital storytelling seems like a recent development…</w:t>
      </w:r>
      <w:r w:rsidRPr="009E5C8E">
        <w:t xml:space="preserve"> </w:t>
      </w:r>
      <w:r w:rsidRPr="009E5C8E">
        <w:rPr>
          <w:i/>
          <w:iCs/>
          <w:sz w:val="20"/>
          <w:szCs w:val="20"/>
        </w:rPr>
        <w:t>I used Canva to create the PowerPoint presentation first, and Cap Cut was used to edit the video after I begged my sister for assistance…</w:t>
      </w:r>
      <w:r w:rsidRPr="009E5C8E">
        <w:rPr>
          <w:i/>
          <w:iCs/>
          <w:sz w:val="20"/>
          <w:szCs w:val="20"/>
          <w:lang w:val="en-US"/>
        </w:rPr>
        <w:t xml:space="preserve">. </w:t>
      </w:r>
      <w:r w:rsidRPr="009E5C8E">
        <w:t xml:space="preserve"> </w:t>
      </w:r>
      <w:r w:rsidRPr="009E5C8E">
        <w:rPr>
          <w:i/>
          <w:iCs/>
          <w:sz w:val="20"/>
          <w:szCs w:val="20"/>
        </w:rPr>
        <w:t>Even though it took some time and assistance from my sister</w:t>
      </w:r>
      <w:r w:rsidRPr="009E5C8E">
        <w:rPr>
          <w:i/>
          <w:iCs/>
          <w:sz w:val="20"/>
          <w:szCs w:val="20"/>
          <w:lang w:val="en-US"/>
        </w:rPr>
        <w:t xml:space="preserve"> and Google Translate</w:t>
      </w:r>
      <w:r w:rsidRPr="009E5C8E">
        <w:rPr>
          <w:i/>
          <w:iCs/>
          <w:sz w:val="20"/>
          <w:szCs w:val="20"/>
        </w:rPr>
        <w:t>, I felt that my speaking and writing abilities improved during the process of making the digital storytelling video</w:t>
      </w:r>
      <w:r>
        <w:rPr>
          <w:i/>
          <w:iCs/>
          <w:sz w:val="20"/>
          <w:szCs w:val="20"/>
          <w:lang w:val="en-US"/>
        </w:rPr>
        <w:t>”</w:t>
      </w:r>
    </w:p>
    <w:p w14:paraId="1664D735" w14:textId="77777777" w:rsidR="003963AD" w:rsidRPr="00FD2040" w:rsidRDefault="003963AD" w:rsidP="003963AD">
      <w:pPr>
        <w:ind w:left="889" w:firstLine="551"/>
        <w:jc w:val="both"/>
        <w:rPr>
          <w:sz w:val="20"/>
          <w:szCs w:val="20"/>
        </w:rPr>
      </w:pPr>
    </w:p>
    <w:p w14:paraId="35A0B9E3" w14:textId="77777777" w:rsidR="003963AD" w:rsidRPr="00FD2040" w:rsidRDefault="003963AD" w:rsidP="003963AD">
      <w:pPr>
        <w:ind w:left="720"/>
        <w:jc w:val="center"/>
        <w:rPr>
          <w:sz w:val="20"/>
          <w:szCs w:val="20"/>
        </w:rPr>
      </w:pPr>
      <w:r w:rsidRPr="00FD2040">
        <w:rPr>
          <w:noProof/>
          <w:sz w:val="20"/>
          <w:szCs w:val="20"/>
          <w14:ligatures w14:val="standardContextual"/>
        </w:rPr>
        <w:drawing>
          <wp:inline distT="0" distB="0" distL="0" distR="0" wp14:anchorId="6E3F2CB3" wp14:editId="7AE55E2E">
            <wp:extent cx="3606464" cy="2028825"/>
            <wp:effectExtent l="0" t="0" r="0" b="0"/>
            <wp:docPr id="1146733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33893" name="Picture 114673389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56472" cy="2056957"/>
                    </a:xfrm>
                    <a:prstGeom prst="rect">
                      <a:avLst/>
                    </a:prstGeom>
                  </pic:spPr>
                </pic:pic>
              </a:graphicData>
            </a:graphic>
          </wp:inline>
        </w:drawing>
      </w:r>
    </w:p>
    <w:p w14:paraId="720804B1" w14:textId="77777777" w:rsidR="003963AD" w:rsidRPr="00FD2040" w:rsidRDefault="003963AD" w:rsidP="003963AD">
      <w:pPr>
        <w:jc w:val="center"/>
        <w:rPr>
          <w:i/>
          <w:iCs/>
          <w:sz w:val="20"/>
          <w:szCs w:val="20"/>
        </w:rPr>
      </w:pPr>
      <w:r w:rsidRPr="00FD2040">
        <w:rPr>
          <w:i/>
          <w:iCs/>
          <w:sz w:val="20"/>
          <w:szCs w:val="20"/>
        </w:rPr>
        <w:t xml:space="preserve">        </w:t>
      </w:r>
      <w:r w:rsidRPr="0096418C">
        <w:rPr>
          <w:b/>
          <w:bCs/>
          <w:i/>
          <w:iCs/>
          <w:sz w:val="20"/>
          <w:szCs w:val="20"/>
        </w:rPr>
        <w:t xml:space="preserve"> Figure 2.</w:t>
      </w:r>
      <w:r w:rsidRPr="00FD2040">
        <w:rPr>
          <w:i/>
          <w:iCs/>
          <w:sz w:val="20"/>
          <w:szCs w:val="20"/>
        </w:rPr>
        <w:t xml:space="preserve"> Students interview</w:t>
      </w:r>
    </w:p>
    <w:p w14:paraId="38A8E23A" w14:textId="77777777" w:rsidR="003963AD" w:rsidRPr="00FD2040" w:rsidRDefault="003963AD" w:rsidP="003963AD">
      <w:pPr>
        <w:pStyle w:val="BodyText"/>
        <w:spacing w:line="244" w:lineRule="auto"/>
        <w:ind w:right="120"/>
        <w:jc w:val="both"/>
        <w:rPr>
          <w:sz w:val="20"/>
          <w:szCs w:val="20"/>
        </w:rPr>
      </w:pPr>
    </w:p>
    <w:p w14:paraId="13D3D848" w14:textId="77777777" w:rsidR="00EF7E84" w:rsidRDefault="003963AD" w:rsidP="007E15E7">
      <w:pPr>
        <w:ind w:left="720" w:right="141" w:firstLine="414"/>
        <w:jc w:val="both"/>
        <w:rPr>
          <w:sz w:val="20"/>
          <w:szCs w:val="20"/>
        </w:rPr>
        <w:sectPr w:rsidR="00EF7E84" w:rsidSect="007E15E7">
          <w:headerReference w:type="default" r:id="rId21"/>
          <w:pgSz w:w="11906" w:h="16838"/>
          <w:pgMar w:top="1440" w:right="991" w:bottom="1440" w:left="709" w:header="708" w:footer="708" w:gutter="0"/>
          <w:cols w:space="708"/>
          <w:docGrid w:linePitch="360"/>
        </w:sectPr>
      </w:pPr>
      <w:r w:rsidRPr="00FD2040">
        <w:rPr>
          <w:sz w:val="20"/>
          <w:szCs w:val="20"/>
        </w:rPr>
        <w:t>During the interview, student 6</w:t>
      </w:r>
      <w:r>
        <w:rPr>
          <w:sz w:val="20"/>
          <w:szCs w:val="20"/>
          <w:lang w:val="en-US"/>
        </w:rPr>
        <w:t xml:space="preserve"> c</w:t>
      </w:r>
      <w:r w:rsidRPr="00FD2040">
        <w:rPr>
          <w:sz w:val="20"/>
          <w:szCs w:val="20"/>
        </w:rPr>
        <w:t>larified that despite knowing very little, he was aware of digital storytelling. Student 6 also mentioned that he learned more after reading a thorough explanation of digital storytelling, which is defined as a digital technology that can be an engaging teaching tool. Student 6 took advantage of the opportunity to practice and share the knowledge he had learned by creating a digital storytelling media video. With the definition and other information in hand, student 6 produced his video with ease. He described the process, which started with selecting an appropriate topic for a digital story, was written using the Google Translate app to translate it, and was finished with the Canva app to support the outcomes of engaging digital storytelling videos that matched the narrative. Student 6 used the Cap Cut application to mix his voice with other songs or sounds that could create melodies that</w:t>
      </w:r>
    </w:p>
    <w:p w14:paraId="41FBA283" w14:textId="411CFA47" w:rsidR="003963AD" w:rsidRPr="009E5C8E" w:rsidRDefault="003963AD" w:rsidP="00EF7E84">
      <w:pPr>
        <w:ind w:left="720" w:right="141"/>
        <w:jc w:val="both"/>
        <w:rPr>
          <w:sz w:val="20"/>
          <w:szCs w:val="20"/>
          <w:lang w:val="en-US"/>
        </w:rPr>
      </w:pPr>
      <w:r w:rsidRPr="00FD2040">
        <w:rPr>
          <w:sz w:val="20"/>
          <w:szCs w:val="20"/>
        </w:rPr>
        <w:lastRenderedPageBreak/>
        <w:t>matched his digital storytelling video for the voiceover and back sound addition. Student 6 stated that he had trouble speaking in English, so throughout the process, he claimed to be very helpful and motivated to improve his speaking skills. Student 6 also provided an explanation of the content of his video, stating that it is appropriate for viewers who enjoy adventure or recreation because he picked the subject matter based on his passions.</w:t>
      </w:r>
      <w:r>
        <w:rPr>
          <w:sz w:val="20"/>
          <w:szCs w:val="20"/>
          <w:lang w:val="en-US"/>
        </w:rPr>
        <w:t xml:space="preserve"> </w:t>
      </w:r>
      <w:r w:rsidRPr="009E5C8E">
        <w:rPr>
          <w:sz w:val="20"/>
          <w:szCs w:val="20"/>
          <w:lang w:val="en-US"/>
        </w:rPr>
        <w:t xml:space="preserve">In his interview, student </w:t>
      </w:r>
      <w:r>
        <w:rPr>
          <w:sz w:val="20"/>
          <w:szCs w:val="20"/>
          <w:lang w:val="en-US"/>
        </w:rPr>
        <w:t>6</w:t>
      </w:r>
      <w:r w:rsidRPr="009E5C8E">
        <w:rPr>
          <w:sz w:val="20"/>
          <w:szCs w:val="20"/>
          <w:lang w:val="en-US"/>
        </w:rPr>
        <w:t xml:space="preserve"> said</w:t>
      </w:r>
    </w:p>
    <w:p w14:paraId="6D965474" w14:textId="77777777" w:rsidR="003963AD" w:rsidRDefault="003963AD" w:rsidP="007E15E7">
      <w:pPr>
        <w:ind w:left="1440" w:right="850"/>
        <w:jc w:val="both"/>
        <w:rPr>
          <w:i/>
          <w:iCs/>
          <w:sz w:val="20"/>
          <w:szCs w:val="20"/>
          <w:lang w:val="en-US"/>
        </w:rPr>
      </w:pPr>
      <w:r>
        <w:rPr>
          <w:i/>
          <w:iCs/>
          <w:sz w:val="20"/>
          <w:szCs w:val="20"/>
          <w:lang w:val="en-US"/>
        </w:rPr>
        <w:t>“</w:t>
      </w:r>
      <w:r w:rsidRPr="009E5C8E">
        <w:rPr>
          <w:i/>
          <w:iCs/>
          <w:sz w:val="20"/>
          <w:szCs w:val="20"/>
        </w:rPr>
        <w:t>Digital storytelling, in my opinion, is a new science…</w:t>
      </w:r>
      <w:r w:rsidRPr="009E5C8E">
        <w:rPr>
          <w:i/>
          <w:iCs/>
          <w:sz w:val="20"/>
          <w:szCs w:val="20"/>
          <w:lang w:val="en-US"/>
        </w:rPr>
        <w:t xml:space="preserve"> Got started with Canva and produced his own text, which he then translated using Google Translate to replace his voice in Cap Cut… My writing and speaking abilities have both improved, even though they are still a little shaky, thanks to digital storytelling and the process of creating it</w:t>
      </w:r>
      <w:r>
        <w:rPr>
          <w:i/>
          <w:iCs/>
          <w:sz w:val="20"/>
          <w:szCs w:val="20"/>
          <w:lang w:val="en-US"/>
        </w:rPr>
        <w:t>”</w:t>
      </w:r>
      <w:bookmarkEnd w:id="0"/>
    </w:p>
    <w:p w14:paraId="18B0BA8C" w14:textId="77777777" w:rsidR="00D858FD" w:rsidRPr="00A8671E" w:rsidRDefault="00D858FD" w:rsidP="007E15E7">
      <w:pPr>
        <w:ind w:left="1440" w:right="850"/>
        <w:jc w:val="both"/>
        <w:rPr>
          <w:i/>
          <w:iCs/>
          <w:sz w:val="20"/>
          <w:szCs w:val="20"/>
          <w:lang w:val="en-US"/>
        </w:rPr>
      </w:pPr>
    </w:p>
    <w:p w14:paraId="3B32D051" w14:textId="77777777" w:rsidR="003963AD" w:rsidRPr="00E723DD" w:rsidRDefault="003963AD" w:rsidP="007E15E7">
      <w:pPr>
        <w:pStyle w:val="Heading2"/>
        <w:numPr>
          <w:ilvl w:val="0"/>
          <w:numId w:val="0"/>
        </w:numPr>
        <w:tabs>
          <w:tab w:val="left" w:pos="4752"/>
        </w:tabs>
        <w:ind w:left="709"/>
        <w:rPr>
          <w:b/>
          <w:bCs/>
          <w:smallCaps/>
          <w:spacing w:val="-2"/>
          <w:szCs w:val="24"/>
        </w:rPr>
      </w:pPr>
      <w:r w:rsidRPr="00E723DD">
        <w:rPr>
          <w:b/>
          <w:bCs/>
          <w:smallCaps/>
          <w:spacing w:val="-2"/>
          <w:szCs w:val="24"/>
        </w:rPr>
        <w:t xml:space="preserve">2. Discussion </w:t>
      </w:r>
    </w:p>
    <w:p w14:paraId="62706E5E" w14:textId="77777777" w:rsidR="00D858FD" w:rsidRDefault="003963AD" w:rsidP="00D858FD">
      <w:pPr>
        <w:suppressAutoHyphens w:val="0"/>
        <w:ind w:left="720" w:right="141" w:firstLine="414"/>
        <w:jc w:val="both"/>
        <w:rPr>
          <w:sz w:val="20"/>
          <w:szCs w:val="20"/>
          <w:lang w:val="en-ID" w:eastAsia="en-ID"/>
        </w:rPr>
      </w:pPr>
      <w:r w:rsidRPr="00A902E1">
        <w:rPr>
          <w:sz w:val="20"/>
          <w:szCs w:val="20"/>
          <w:lang w:val="en-ID" w:eastAsia="en-ID"/>
        </w:rPr>
        <w:t>The author</w:t>
      </w:r>
      <w:r w:rsidR="00234D4B">
        <w:rPr>
          <w:sz w:val="20"/>
          <w:szCs w:val="20"/>
          <w:lang w:val="en-ID" w:eastAsia="en-ID"/>
        </w:rPr>
        <w:t>s</w:t>
      </w:r>
      <w:r w:rsidRPr="00A902E1">
        <w:rPr>
          <w:sz w:val="20"/>
          <w:szCs w:val="20"/>
          <w:lang w:val="en-ID" w:eastAsia="en-ID"/>
        </w:rPr>
        <w:t xml:space="preserve"> concludes that the influence of technological advancements in education can aid in students' growth during the learning process based on the findings that have been presented. But the process of creating educational materials is not without its limitations, and it is not in line with the current state of digital technology. This is also consistent with analysis results that maintain the low number of local wisdom values in digital media </w:t>
      </w:r>
      <w:r>
        <w:rPr>
          <w:sz w:val="20"/>
          <w:szCs w:val="20"/>
          <w:lang w:val="en-ID" w:eastAsia="en-ID"/>
        </w:rPr>
        <w:fldChar w:fldCharType="begin" w:fldLock="1"/>
      </w:r>
      <w:r>
        <w:rPr>
          <w:sz w:val="20"/>
          <w:szCs w:val="20"/>
          <w:lang w:val="en-ID" w:eastAsia="en-ID"/>
        </w:rPr>
        <w:instrText>ADDIN CSL_CITATION {"citationItems":[{"id":"ITEM-1","itemData":{"DOI":"10.33603/jnpm.v2i1.781","ISSN":"2549-8495","abstract":"Penelitian ini bertujuan (1) mengembangkan materi ajar media pembelajaran berdasarkan kearifan lokal, dan (2) mengetahui kualitas dan kelayakan bahan ajar berbasis ahli material, pakar media, peer reviewer, dalam hal ini adalah dosen media/multimedia belajar matematika. Model pengembangan yang digunakan untuk mengembangkan perangkat pembelajaran, dalam penelitian ini adalah memodifikasi dari model yang dikenal dengan Model 4D. Modifikasi yang dilakukan adalah penyederhanaan model dari empat tahap menjadi tiga tahap, yaitu: (1) Define, (2) Design, dan (3) Develop. Tahap penyebaran terbatas pada lokasi penelitian, hal ini dilakukan karena keterbatasan waktu peneliti. Pengumpulan data dilakukan melalui lembar validasi bahan ajar dan teknik analisis data dilakukan dengan cara kualitatif dengan metode deskriptif. Melalui proses pengembangan penelitian diperoleh alat pembelajaran matematika dalam bentuk modul media berdasarkan kearifan lokal yang valid yaitu 74,67. Kata","author":[{"dropping-particle":"","family":"Ferdianto","given":"Ferry","non-dropping-particle":"","parse-names":false,"suffix":""},{"dropping-particle":"","family":"Setiyani","given":"Setiyani","non-dropping-particle":"","parse-names":false,"suffix":""}],"container-title":"JNPM (Jurnal Nasional Pendidikan Matematika)","id":"ITEM-1","issue":"1","issued":{"date-parts":[["2018"]]},"page":"37","title":"Pengembangan Bahan Ajar Media Pembelajaran Berbasis Kearifan Lokal Mahasiswa Pendidikan Matematika","type":"article-journal","volume":"2"},"uris":["http://www.mendeley.com/documents/?uuid=9324765b-3caa-47cf-8cf4-df4b09c18704"]}],"mendeley":{"formattedCitation":"[12]","plainTextFormattedCitation":"[12]","previouslyFormattedCitation":"[12]"},"properties":{"noteIndex":0},"schema":"https://github.com/citation-style-language/schema/raw/master/csl-citation.json"}</w:instrText>
      </w:r>
      <w:r>
        <w:rPr>
          <w:sz w:val="20"/>
          <w:szCs w:val="20"/>
          <w:lang w:val="en-ID" w:eastAsia="en-ID"/>
        </w:rPr>
        <w:fldChar w:fldCharType="separate"/>
      </w:r>
      <w:r w:rsidRPr="003963AD">
        <w:rPr>
          <w:noProof/>
          <w:sz w:val="20"/>
          <w:szCs w:val="20"/>
          <w:lang w:val="en-ID" w:eastAsia="en-ID"/>
        </w:rPr>
        <w:t>[12]</w:t>
      </w:r>
      <w:r>
        <w:rPr>
          <w:sz w:val="20"/>
          <w:szCs w:val="20"/>
          <w:lang w:val="en-ID" w:eastAsia="en-ID"/>
        </w:rPr>
        <w:fldChar w:fldCharType="end"/>
      </w:r>
      <w:r w:rsidRPr="00A902E1">
        <w:rPr>
          <w:sz w:val="20"/>
          <w:szCs w:val="20"/>
          <w:lang w:val="en-ID" w:eastAsia="en-ID"/>
        </w:rPr>
        <w:t xml:space="preserve">. Local wisdom content under consideration includes learning materials that fuse cultural practices or traditions into media content and fictional stories that primarily borrow from foreign narratives </w:t>
      </w:r>
      <w:r>
        <w:rPr>
          <w:sz w:val="20"/>
          <w:szCs w:val="20"/>
          <w:lang w:val="en-ID" w:eastAsia="en-ID"/>
        </w:rPr>
        <w:fldChar w:fldCharType="begin" w:fldLock="1"/>
      </w:r>
      <w:r>
        <w:rPr>
          <w:sz w:val="20"/>
          <w:szCs w:val="20"/>
          <w:lang w:val="en-ID" w:eastAsia="en-ID"/>
        </w:rPr>
        <w:instrText>ADDIN CSL_CITATION {"citationItems":[{"id":"ITEM-1","itemData":{"DOI":"10.1080/15391523.2021.1911008","ISSN":"19450818","abstract":"Previous research has addressed the effects of digital storytelling (DST) on verbal English competence and demonstrated that students engage more and learn more effectively. However, the relationship between learner engagement and speaking competence needs a further analysis of the methods wherein a specific DST tool facilitates learner engagement in the learning process and how it influences their speaking skills. Therefore, this study employed Toontastic—an app with the principles of scaffolding embedded to assist learners in producing DST. Results indicated that learners made significant progress in speaking competence as regards fluency and language use; but no significant correlations were observed between learner engagement and fluency as well as between engagement and language use; and topic familiarity and scaffolding embedded within DST were the two major methods in which the app, Toontastic, supported learners in improving speaking competence and learning engagement. The study concluded that using DST helps learners successfully communicate. Implications are disscussed.","author":[{"dropping-particle":"","family":"Fu","given":"Jo Shan","non-dropping-particle":"","parse-names":false,"suffix":""},{"dropping-particle":"","family":"Yang","given":"Shih Hsien","non-dropping-particle":"","parse-names":false,"suffix":""},{"dropping-particle":"","family":"Yeh","given":"Hui Chin","non-dropping-particle":"","parse-names":false,"suffix":""}],"container-title":"Journal of Research on Technology in Education","id":"ITEM-1","issue":"5","issued":{"date-parts":[["2022"]]},"page":"679-694","publisher":"Routledge","title":"Exploring the impacts of digital storytelling on English as a foreign language learners’ speaking competence","type":"article-journal","volume":"54"},"uris":["http://www.mendeley.com/documents/?uuid=742aec0d-5303-416e-9888-63a3b9517879"]}],"mendeley":{"formattedCitation":"[13]","plainTextFormattedCitation":"[13]","previouslyFormattedCitation":"[13]"},"properties":{"noteIndex":0},"schema":"https://github.com/citation-style-language/schema/raw/master/csl-citation.json"}</w:instrText>
      </w:r>
      <w:r>
        <w:rPr>
          <w:sz w:val="20"/>
          <w:szCs w:val="20"/>
          <w:lang w:val="en-ID" w:eastAsia="en-ID"/>
        </w:rPr>
        <w:fldChar w:fldCharType="separate"/>
      </w:r>
      <w:r w:rsidRPr="003963AD">
        <w:rPr>
          <w:noProof/>
          <w:sz w:val="20"/>
          <w:szCs w:val="20"/>
          <w:lang w:val="en-ID" w:eastAsia="en-ID"/>
        </w:rPr>
        <w:t>[13]</w:t>
      </w:r>
      <w:r>
        <w:rPr>
          <w:sz w:val="20"/>
          <w:szCs w:val="20"/>
          <w:lang w:val="en-ID" w:eastAsia="en-ID"/>
        </w:rPr>
        <w:fldChar w:fldCharType="end"/>
      </w:r>
      <w:r w:rsidRPr="00A902E1">
        <w:rPr>
          <w:sz w:val="20"/>
          <w:szCs w:val="20"/>
          <w:lang w:val="en-ID" w:eastAsia="en-ID"/>
        </w:rPr>
        <w:t>.</w:t>
      </w:r>
      <w:r>
        <w:rPr>
          <w:sz w:val="20"/>
          <w:szCs w:val="20"/>
          <w:lang w:val="en-ID" w:eastAsia="en-ID"/>
        </w:rPr>
        <w:t xml:space="preserve"> </w:t>
      </w:r>
      <w:r w:rsidRPr="00A902E1">
        <w:rPr>
          <w:sz w:val="20"/>
          <w:szCs w:val="20"/>
          <w:lang w:val="en-ID" w:eastAsia="en-ID"/>
        </w:rPr>
        <w:t xml:space="preserve">Students' capacity to reason creatively is somewhat hindered by the incongruity with daily routines in the social environment. Although they lack adapted materials, the students are able to use a variety of digital media that can aid in the development of their creativity as well as their English writing and speaking abilities. Accordingly, when it comes to learning through digital media, students' fictional stories can be added to digital stories, which is consistent with research findings regarding the addition of stories to digital story media </w:t>
      </w:r>
      <w:r>
        <w:rPr>
          <w:sz w:val="20"/>
          <w:szCs w:val="20"/>
          <w:lang w:val="en-ID" w:eastAsia="en-ID"/>
        </w:rPr>
        <w:fldChar w:fldCharType="begin" w:fldLock="1"/>
      </w:r>
      <w:r w:rsidR="00293209">
        <w:rPr>
          <w:sz w:val="20"/>
          <w:szCs w:val="20"/>
          <w:lang w:val="en-ID" w:eastAsia="en-ID"/>
        </w:rPr>
        <w:instrText>ADDIN CSL_CITATION {"citationItems":[{"id":"ITEM-1","itemData":{"DOI":"10.1063/1.4995181","ISBN":"9780735415485","ISSN":"15517616","abstract":"The aims of the research concerned here were to reveal (1) the characteristics of Android-assisted PML (physics mobile learning) to improve SMA (sekolah menengah atas, Indonesian senior high school) students' divergent thinking skills and physics HOTS (higher order thinking skills); (2) the feasibility of the Android-assisted PML; and (3) the influence of using the Android-assisted PML on improvement in SMA students' divergent thinking skills and physics HOTS. The7 research was of the R&amp;D (research and development) type, adapted from theBorg-&amp;-Gall development model. The research data were analyzed by means of MANOVA with the significance level of 5%. The results are as follows. (1) The product of the development, a learning media in software form with the android package(apk) format, is named PML (to refer to Physics Mobile Learning), which has such characterictics as being operable with use of Android devicesand being very good in quality in the aspect oflearning, material, software technology, and audiovisual appearance. 2) The developed learning media referred to as PML is appropriate for learning activity according to evaluation by a material expert, a media expert, peer reviewers, and physics teachers as well as according to results of students' tryouts. (3) The use of the Android-assisted PML media product could improve SMA students' divergent thinking skillsand physics HOTS with the respective high-category gain scores of 0.701 and 0.759.","author":[{"dropping-particle":"","family":"Mardiana","given":"Nana","non-dropping-particle":"","parse-names":false,"suffix":""},{"dropping-particle":"","family":"Kuswanto","given":"Heru","non-dropping-particle":"","parse-names":false,"suffix":""}],"container-title":"AIP Conference Proceedings","id":"ITEM-1","issued":{"date-parts":[["2017"]]},"title":"Android-assisted physics mobile learning to improve senior high school students' divergent thinking skills and physics HOTS","type":"article-journal","volume":"1868"},"uris":["http://www.mendeley.com/documents/?uuid=8c54db4a-8f3a-41c3-93e4-c2273b68c320"]}],"mendeley":{"formattedCitation":"[14]","plainTextFormattedCitation":"[14]","previouslyFormattedCitation":"[14]"},"properties":{"noteIndex":0},"schema":"https://github.com/citation-style-language/schema/raw/master/csl-citation.json"}</w:instrText>
      </w:r>
      <w:r>
        <w:rPr>
          <w:sz w:val="20"/>
          <w:szCs w:val="20"/>
          <w:lang w:val="en-ID" w:eastAsia="en-ID"/>
        </w:rPr>
        <w:fldChar w:fldCharType="separate"/>
      </w:r>
      <w:r w:rsidRPr="003963AD">
        <w:rPr>
          <w:noProof/>
          <w:sz w:val="20"/>
          <w:szCs w:val="20"/>
          <w:lang w:val="en-ID" w:eastAsia="en-ID"/>
        </w:rPr>
        <w:t>[14]</w:t>
      </w:r>
      <w:r>
        <w:rPr>
          <w:sz w:val="20"/>
          <w:szCs w:val="20"/>
          <w:lang w:val="en-ID" w:eastAsia="en-ID"/>
        </w:rPr>
        <w:fldChar w:fldCharType="end"/>
      </w:r>
      <w:r w:rsidRPr="00A902E1">
        <w:rPr>
          <w:sz w:val="20"/>
          <w:szCs w:val="20"/>
          <w:lang w:val="en-ID" w:eastAsia="en-ID"/>
        </w:rPr>
        <w:t>. The author</w:t>
      </w:r>
      <w:r w:rsidR="004C2383">
        <w:rPr>
          <w:sz w:val="20"/>
          <w:szCs w:val="20"/>
          <w:lang w:val="en-ID" w:eastAsia="en-ID"/>
        </w:rPr>
        <w:t>s</w:t>
      </w:r>
      <w:r w:rsidRPr="00A902E1">
        <w:rPr>
          <w:sz w:val="20"/>
          <w:szCs w:val="20"/>
          <w:lang w:val="en-ID" w:eastAsia="en-ID"/>
        </w:rPr>
        <w:t xml:space="preserve"> also discovered another finding that is in line with the application of speaking and writing skills: students can use digital media to learn through fictional story materials or narrative stories </w:t>
      </w:r>
      <w:r w:rsidR="00293209">
        <w:rPr>
          <w:sz w:val="20"/>
          <w:szCs w:val="20"/>
          <w:lang w:val="en-ID" w:eastAsia="en-ID"/>
        </w:rPr>
        <w:fldChar w:fldCharType="begin" w:fldLock="1"/>
      </w:r>
      <w:r w:rsidR="00293209">
        <w:rPr>
          <w:sz w:val="20"/>
          <w:szCs w:val="20"/>
          <w:lang w:val="en-ID" w:eastAsia="en-ID"/>
        </w:rPr>
        <w:instrText>ADDIN CSL_CITATION {"citationItems":[{"id":"ITEM-1","itemData":{"DOI":"10.31849/utamax.v1i1.2791","ISSN":"2685-0540","abstract":"This study aims to answer the problem of whether animated videos improve reading skills in understanding language features, find real and detailed information, and take moral values in narrative texts in the classroom. The author uses classroom action research. The tools used to collect data are observation sheets, field notes, and tests. In cycle one to cycle three, the author uses animated videos as a medium to improve reading comprehension in understanding language features, finding real and detailed information, and taking moral values in narrative texts. The author uses animated videos with the activity of showing printed images of animated video stories and giving unknown words to improve students' ability to understand the narrative text language features. The author uses animated videos with predictive activities, confirmations, class discussions, and tests to improve students' ability to find real and detailed information. The author uses animated videos by reviewing each character and finding real and detailed information to improve students' ability to take moral values from narrative texts.","author":[{"dropping-particle":"","family":"Munawaroh","given":"Siti","non-dropping-particle":"","parse-names":false,"suffix":""}],"container-title":"Utamax : Journal of Ultimate Research and Trends in Education","id":"ITEM-1","issue":"1","issued":{"date-parts":[["2019"]]},"page":"18-22","title":"Teaching the Narrative Texts Using Animation Video: Raising Students’ Skills on Reading Comprehension","type":"article-journal","volume":"1"},"uris":["http://www.mendeley.com/documents/?uuid=12d6ac10-a537-4ede-ad84-06572f769ce1"]}],"mendeley":{"formattedCitation":"[15]","plainTextFormattedCitation":"[15]","previouslyFormattedCitation":"[15]"},"properties":{"noteIndex":0},"schema":"https://github.com/citation-style-language/schema/raw/master/csl-citation.json"}</w:instrText>
      </w:r>
      <w:r w:rsidR="00293209">
        <w:rPr>
          <w:sz w:val="20"/>
          <w:szCs w:val="20"/>
          <w:lang w:val="en-ID" w:eastAsia="en-ID"/>
        </w:rPr>
        <w:fldChar w:fldCharType="separate"/>
      </w:r>
      <w:r w:rsidR="00293209" w:rsidRPr="00293209">
        <w:rPr>
          <w:noProof/>
          <w:sz w:val="20"/>
          <w:szCs w:val="20"/>
          <w:lang w:val="en-ID" w:eastAsia="en-ID"/>
        </w:rPr>
        <w:t>[15]</w:t>
      </w:r>
      <w:r w:rsidR="00293209">
        <w:rPr>
          <w:sz w:val="20"/>
          <w:szCs w:val="20"/>
          <w:lang w:val="en-ID" w:eastAsia="en-ID"/>
        </w:rPr>
        <w:fldChar w:fldCharType="end"/>
      </w:r>
      <w:r w:rsidRPr="00A902E1">
        <w:rPr>
          <w:sz w:val="20"/>
          <w:szCs w:val="20"/>
          <w:lang w:val="en-ID" w:eastAsia="en-ID"/>
        </w:rPr>
        <w:t>. Students can practice public speaking by first expressing themselves in writing, then creating a digital storytelling video, presenting the story or event to the class, or both. This small activity can help students improve their oral communication skills.</w:t>
      </w:r>
    </w:p>
    <w:p w14:paraId="5A161932" w14:textId="77777777" w:rsidR="00D858FD" w:rsidRDefault="003963AD" w:rsidP="00D858FD">
      <w:pPr>
        <w:suppressAutoHyphens w:val="0"/>
        <w:ind w:left="720" w:right="141" w:firstLine="414"/>
        <w:jc w:val="both"/>
        <w:rPr>
          <w:sz w:val="20"/>
          <w:szCs w:val="20"/>
          <w:lang w:val="en-ID" w:eastAsia="en-ID"/>
        </w:rPr>
      </w:pPr>
      <w:r w:rsidRPr="00A902E1">
        <w:rPr>
          <w:sz w:val="20"/>
          <w:szCs w:val="20"/>
          <w:lang w:val="en-ID" w:eastAsia="en-ID"/>
        </w:rPr>
        <w:t>The improvement of students' speaking and writing skills through digital storytelling raises many other motivations and ideas that will be developed over time, as the structure of digital storytelling evolves in the future. Creative ideas that will be developed by students over time, as the structure of digital storytelling and technology that supports the process of creating digital story media in the future. Students can contribute to the development process by focusing on the theme and plot of the story, animation and more active features, moving images, and audio accompaniment that is interesting and relevant to the story's theme. Furthermore, the author</w:t>
      </w:r>
      <w:r w:rsidR="004C2383">
        <w:rPr>
          <w:sz w:val="20"/>
          <w:szCs w:val="20"/>
          <w:lang w:val="en-ID" w:eastAsia="en-ID"/>
        </w:rPr>
        <w:t>s</w:t>
      </w:r>
      <w:r w:rsidRPr="00A902E1">
        <w:rPr>
          <w:sz w:val="20"/>
          <w:szCs w:val="20"/>
          <w:lang w:val="en-ID" w:eastAsia="en-ID"/>
        </w:rPr>
        <w:t xml:space="preserve"> discovered consistency in earlier research regarding the benefit of incorporating this media development into other educational resources to enhance students' speaking and writing skills </w:t>
      </w:r>
      <w:r w:rsidR="00293209">
        <w:rPr>
          <w:sz w:val="20"/>
          <w:szCs w:val="20"/>
          <w:lang w:val="en-ID" w:eastAsia="en-ID"/>
        </w:rPr>
        <w:fldChar w:fldCharType="begin" w:fldLock="1"/>
      </w:r>
      <w:r w:rsidR="00293209">
        <w:rPr>
          <w:sz w:val="20"/>
          <w:szCs w:val="20"/>
          <w:lang w:val="en-ID" w:eastAsia="en-ID"/>
        </w:rPr>
        <w:instrText>ADDIN CSL_CITATION {"citationItems":[{"id":"ITEM-1","itemData":{"DOI":"10.30924/mjcmi.24.1.10","ISSN":"18463363","abstract":"The article discusses curriculum management changes while trying to respond to the challenge of learning personalisation in the field of lower-secondary education in Lithuania. The paper investigates what transformations learning personalisation might bring into educational practices and how they change regular curriculum management practices starting from learning environment, new roles of teachers, combining individual and group work in the classroom environment and development of new learning scenarios. This article is based on the findings of a case study of one of the Lithuanian lower secondary schools, when a new learning scenario was implemented creatively applying a digital storytelling method. The research indicates that students’ active classroom participation increased, driven by the personalised approach and the use of diverse digital media. The article reveals that learning personalisation supported by technologies brings changes to the classroom management practices and strengthens teacherstudent and peer-to-peer collaboration.","author":[{"dropping-particle":"","family":"Kaminskienė","given":"Lina","non-dropping-particle":"","parse-names":false,"suffix":""},{"dropping-particle":"","family":"Khetsuriani","given":"Nano","non-dropping-particle":"","parse-names":false,"suffix":""}],"container-title":"Management (Croatia)","id":"ITEM-1","issue":"1","issued":{"date-parts":[["2019"]]},"page":"153-165","title":"Personalisation of learning through digital storytelling","type":"article-journal","volume":"24"},"uris":["http://www.mendeley.com/documents/?uuid=679dda56-e8ee-417d-a575-1c16d18787d9"]}],"mendeley":{"formattedCitation":"[16]","plainTextFormattedCitation":"[16]","previouslyFormattedCitation":"[16]"},"properties":{"noteIndex":0},"schema":"https://github.com/citation-style-language/schema/raw/master/csl-citation.json"}</w:instrText>
      </w:r>
      <w:r w:rsidR="00293209">
        <w:rPr>
          <w:sz w:val="20"/>
          <w:szCs w:val="20"/>
          <w:lang w:val="en-ID" w:eastAsia="en-ID"/>
        </w:rPr>
        <w:fldChar w:fldCharType="separate"/>
      </w:r>
      <w:r w:rsidR="00293209" w:rsidRPr="00293209">
        <w:rPr>
          <w:noProof/>
          <w:sz w:val="20"/>
          <w:szCs w:val="20"/>
          <w:lang w:val="en-ID" w:eastAsia="en-ID"/>
        </w:rPr>
        <w:t>[16]</w:t>
      </w:r>
      <w:r w:rsidR="00293209">
        <w:rPr>
          <w:sz w:val="20"/>
          <w:szCs w:val="20"/>
          <w:lang w:val="en-ID" w:eastAsia="en-ID"/>
        </w:rPr>
        <w:fldChar w:fldCharType="end"/>
      </w:r>
      <w:r w:rsidRPr="00A902E1">
        <w:rPr>
          <w:sz w:val="20"/>
          <w:szCs w:val="20"/>
          <w:lang w:val="en-ID" w:eastAsia="en-ID"/>
        </w:rPr>
        <w:t xml:space="preserve">. </w:t>
      </w:r>
      <w:r w:rsidR="00A566EB">
        <w:rPr>
          <w:sz w:val="20"/>
          <w:szCs w:val="20"/>
          <w:lang w:val="en-ID" w:eastAsia="en-ID"/>
        </w:rPr>
        <w:t>The authors</w:t>
      </w:r>
      <w:r w:rsidRPr="00A902E1">
        <w:rPr>
          <w:sz w:val="20"/>
          <w:szCs w:val="20"/>
          <w:lang w:val="en-ID" w:eastAsia="en-ID"/>
        </w:rPr>
        <w:t xml:space="preserve"> also share the outcomes of learning materials that have demonstrated their efficacy with students in vocational high schools based on their research. Scholars offer insights into the creation of digital storytelling as a substitute for traditional learning media.</w:t>
      </w:r>
    </w:p>
    <w:p w14:paraId="412EE8F9" w14:textId="77777777" w:rsidR="00D858FD" w:rsidRDefault="003963AD" w:rsidP="00D858FD">
      <w:pPr>
        <w:suppressAutoHyphens w:val="0"/>
        <w:ind w:left="720" w:right="141" w:firstLine="414"/>
        <w:jc w:val="both"/>
        <w:rPr>
          <w:sz w:val="20"/>
          <w:szCs w:val="20"/>
          <w:lang w:val="en-ID" w:eastAsia="en-ID"/>
        </w:rPr>
      </w:pPr>
      <w:r w:rsidRPr="00A902E1">
        <w:rPr>
          <w:sz w:val="20"/>
          <w:szCs w:val="20"/>
          <w:lang w:val="en-ID" w:eastAsia="en-ID"/>
        </w:rPr>
        <w:t>Student learning results are significantly impacted by this educational animation video. The author</w:t>
      </w:r>
      <w:r w:rsidR="004C2383">
        <w:rPr>
          <w:sz w:val="20"/>
          <w:szCs w:val="20"/>
          <w:lang w:val="en-ID" w:eastAsia="en-ID"/>
        </w:rPr>
        <w:t>s</w:t>
      </w:r>
      <w:r w:rsidRPr="00A902E1">
        <w:rPr>
          <w:sz w:val="20"/>
          <w:szCs w:val="20"/>
          <w:lang w:val="en-ID" w:eastAsia="en-ID"/>
        </w:rPr>
        <w:t xml:space="preserve"> other study demonstrates that using media in the classroom can enhance student learning outcomes or accomplish desired objectives, such as learning about students' viewpoints on digital storytelling </w:t>
      </w:r>
      <w:r w:rsidR="00293209">
        <w:rPr>
          <w:sz w:val="20"/>
          <w:szCs w:val="20"/>
          <w:lang w:val="en-ID" w:eastAsia="en-ID"/>
        </w:rPr>
        <w:fldChar w:fldCharType="begin" w:fldLock="1"/>
      </w:r>
      <w:r w:rsidR="00293209">
        <w:rPr>
          <w:sz w:val="20"/>
          <w:szCs w:val="20"/>
          <w:lang w:val="en-ID" w:eastAsia="en-ID"/>
        </w:rPr>
        <w:instrText>ADDIN CSL_CITATION {"citationItems":[{"id":"ITEM-1","itemData":{"abstract":"This study aims to (1) describe the design video animation learning, (2) describe the validity of learning animation video development, and (3) to know the effectiveness of learning animation video developed. Development model used is the ADDIE model (analyze, design, development, implementation, evaluation). The data in this study were collected by interview and test methods. Instruments used in collecting data are interview guides and objective tests. The results of his research as follows. (1) The design of an animated video is made in a video script. This script is transformed into an animated video through the development stage of ADDIE. (2) The result of the validity of the animation video based on the expert's content assessment is 96% with very good qualification, the instructional design expert, obtained 92% percentage with excellent qualification, expert media appraisal rating, obtained 86% percentage with good qualification. The percentage obtained from individual test results is 96% with excellent qualification. Small group test results obtained 93.08% with excellent qualifications. Field test results obtained 97.16% with excellent qualifications. Thus the learning animated video developed is valid. (3) The effectiveness of developed video is obtained tcount = 20,88, bigger than ttable is 2,00. There are significant differences in student learning outcomes between before and after using video learning. This the animated video developed effectively improves student learning outcomes. Suggestions from this research is for teachers to utilize video animation learning developed in the learning process.","author":[{"dropping-particle":"","family":"Ponza","given":"Putu Jerry Radita","non-dropping-particle":"","parse-names":false,"suffix":""},{"dropping-particle":"","family":"Jampel","given":"I Nyoman","non-dropping-particle":"","parse-names":false,"suffix":""},{"dropping-particle":"","family":"Sudarma","given":"I Komang","non-dropping-particle":"","parse-names":false,"suffix":""}],"container-title":"Jurnal EDUTECH Universitas Pendidikan Ganesha","id":"ITEM-1","issue":"1","issued":{"date-parts":[["2018"]]},"page":"9-19","title":"Pengembangan Media Video Animasi Pada Pembelajaran Siswa Kelas Iv Di Sekolah Dasar","type":"article-journal","volume":"6"},"uris":["http://www.mendeley.com/documents/?uuid=33de2ce5-44e8-45eb-bd4f-cd8da9007ebf"]}],"mendeley":{"formattedCitation":"[17]","plainTextFormattedCitation":"[17]","previouslyFormattedCitation":"[17]"},"properties":{"noteIndex":0},"schema":"https://github.com/citation-style-language/schema/raw/master/csl-citation.json"}</w:instrText>
      </w:r>
      <w:r w:rsidR="00293209">
        <w:rPr>
          <w:sz w:val="20"/>
          <w:szCs w:val="20"/>
          <w:lang w:val="en-ID" w:eastAsia="en-ID"/>
        </w:rPr>
        <w:fldChar w:fldCharType="separate"/>
      </w:r>
      <w:r w:rsidR="00293209" w:rsidRPr="00293209">
        <w:rPr>
          <w:noProof/>
          <w:sz w:val="20"/>
          <w:szCs w:val="20"/>
          <w:lang w:val="en-ID" w:eastAsia="en-ID"/>
        </w:rPr>
        <w:t>[17]</w:t>
      </w:r>
      <w:r w:rsidR="00293209">
        <w:rPr>
          <w:sz w:val="20"/>
          <w:szCs w:val="20"/>
          <w:lang w:val="en-ID" w:eastAsia="en-ID"/>
        </w:rPr>
        <w:fldChar w:fldCharType="end"/>
      </w:r>
      <w:r w:rsidRPr="00A902E1">
        <w:rPr>
          <w:sz w:val="20"/>
          <w:szCs w:val="20"/>
          <w:lang w:val="en-ID" w:eastAsia="en-ID"/>
        </w:rPr>
        <w:t>. In this instance, the author</w:t>
      </w:r>
      <w:r w:rsidR="004C2383">
        <w:rPr>
          <w:sz w:val="20"/>
          <w:szCs w:val="20"/>
          <w:lang w:val="en-ID" w:eastAsia="en-ID"/>
        </w:rPr>
        <w:t>s</w:t>
      </w:r>
      <w:r w:rsidRPr="00A902E1">
        <w:rPr>
          <w:sz w:val="20"/>
          <w:szCs w:val="20"/>
          <w:lang w:val="en-ID" w:eastAsia="en-ID"/>
        </w:rPr>
        <w:t xml:space="preserve"> discovered that the most crucial step in the learning design process is choosing the digital media to be employed </w:t>
      </w:r>
      <w:r w:rsidR="00293209">
        <w:rPr>
          <w:sz w:val="20"/>
          <w:szCs w:val="20"/>
          <w:lang w:val="en-ID" w:eastAsia="en-ID"/>
        </w:rPr>
        <w:fldChar w:fldCharType="begin" w:fldLock="1"/>
      </w:r>
      <w:r w:rsidR="00293209">
        <w:rPr>
          <w:sz w:val="20"/>
          <w:szCs w:val="20"/>
          <w:lang w:val="en-ID" w:eastAsia="en-ID"/>
        </w:rPr>
        <w:instrText>ADDIN CSL_CITATION {"citationItems":[{"id":"ITEM-1","itemData":{"DOI":"10.31004/basicedu.v6i3.2996","ISSN":"2580-3735","abstract":"Minat membaca siswa masih sangat minim, rendahnya literasi akan menjadi ancaman bagi kehidupan masa depan. Adanya literasi digital dapat digunakan untuk menumbuhkan budaya membaca. Tujuan penelitian ini, 1) Merumuskan implementasi literasi digital dalam pembelajaran dan program literasi sekolah untuk menumbuhkan budaya membaca siswa, dan 2) Menganalisis hambatan dalam pengimplematasian literasi digital pada pembelajaran dimasa pandemic. Penelitian ini menggunakan penelitian kualitatif deskriptif yang dilaksanakan di empat sekolah dasar di Kecamatan Laweyan dengan subjek penelitian meliputi kepala sekolah, guru kelas, dan siswa. Teknik pengumpulan data menggunakan wawancara, observasi, serta dokumentasi. Analisis data melalui reduksi data, display data, serta kesimpulan serta uji validitas data dengan triangulasi teknik dan sumber. Hasil penelitian diperoleh bahwa 1) seluruh sekolah telah menerapkan literasi digital dalam pembelajaran, dan mengintegrasikan IT walaupun belum sepenuhnya maksimal, guru memanfaatkan media dan aplikasi pembelajaran seperti Zoom,Google Classroom, WAG, dan Youtube, dengan literasi digital dapat menumbuhkan budaya membaca siswa saat masa pandemic. Program GLS sudah diterapkan meski belum seoptimal sebelum pandemic. 2) Kendala pelaksanaan literasi digital meliputi keterbatasan sarana prasarana, koneksi internet, siswa yang belum memiliki smartphone dan rendahnya SDM.","author":[{"dropping-particle":"","family":"Intaniasari","given":"Yossinta","non-dropping-particle":"","parse-names":false,"suffix":""},{"dropping-particle":"","family":"Utami","given":"Ratnasari Dyah","non-dropping-particle":"","parse-names":false,"suffix":""}],"container-title":"Jurnal Basicedu","id":"ITEM-1","issue":"3","issued":{"date-parts":[["2022"]]},"page":"4987-4998","title":"Menumbuhkan Budaya Membaca Siswa Melalui Literasi Digital dalam Pembelajaran dan Program Literasi Sekolah","type":"article-journal","volume":"6"},"uris":["http://www.mendeley.com/documents/?uuid=0b33a6ce-5f2a-492c-9e5c-36fd9e194f15"]}],"mendeley":{"formattedCitation":"[18]","plainTextFormattedCitation":"[18]","previouslyFormattedCitation":"[18]"},"properties":{"noteIndex":0},"schema":"https://github.com/citation-style-language/schema/raw/master/csl-citation.json"}</w:instrText>
      </w:r>
      <w:r w:rsidR="00293209">
        <w:rPr>
          <w:sz w:val="20"/>
          <w:szCs w:val="20"/>
          <w:lang w:val="en-ID" w:eastAsia="en-ID"/>
        </w:rPr>
        <w:fldChar w:fldCharType="separate"/>
      </w:r>
      <w:r w:rsidR="00293209" w:rsidRPr="00293209">
        <w:rPr>
          <w:noProof/>
          <w:sz w:val="20"/>
          <w:szCs w:val="20"/>
          <w:lang w:val="en-ID" w:eastAsia="en-ID"/>
        </w:rPr>
        <w:t>[18]</w:t>
      </w:r>
      <w:r w:rsidR="00293209">
        <w:rPr>
          <w:sz w:val="20"/>
          <w:szCs w:val="20"/>
          <w:lang w:val="en-ID" w:eastAsia="en-ID"/>
        </w:rPr>
        <w:fldChar w:fldCharType="end"/>
      </w:r>
      <w:r w:rsidRPr="00A902E1">
        <w:rPr>
          <w:sz w:val="20"/>
          <w:szCs w:val="20"/>
          <w:lang w:val="en-ID" w:eastAsia="en-ID"/>
        </w:rPr>
        <w:t>.</w:t>
      </w:r>
      <w:r w:rsidRPr="004A24CF">
        <w:rPr>
          <w:sz w:val="20"/>
          <w:szCs w:val="20"/>
          <w:lang w:val="en-ID" w:eastAsia="en-ID"/>
        </w:rPr>
        <w:t xml:space="preserve"> Improving speaking skills for students by using digital storytelling media raises a lot of motivation and creative ideas that will be developed by students over time, as the structure of digital story media develops and technology supports the process of making digital story media in the future.  The use of learni</w:t>
      </w:r>
      <w:r w:rsidR="004C2383">
        <w:rPr>
          <w:sz w:val="20"/>
          <w:szCs w:val="20"/>
          <w:lang w:val="en-ID" w:eastAsia="en-ID"/>
        </w:rPr>
        <w:t>n</w:t>
      </w:r>
      <w:r w:rsidRPr="004A24CF">
        <w:rPr>
          <w:sz w:val="20"/>
          <w:szCs w:val="20"/>
          <w:lang w:val="en-ID" w:eastAsia="en-ID"/>
        </w:rPr>
        <w:t>g media chosen by the author</w:t>
      </w:r>
      <w:r w:rsidR="004C2383">
        <w:rPr>
          <w:sz w:val="20"/>
          <w:szCs w:val="20"/>
          <w:lang w:val="en-ID" w:eastAsia="en-ID"/>
        </w:rPr>
        <w:t>s</w:t>
      </w:r>
      <w:r w:rsidRPr="004A24CF">
        <w:rPr>
          <w:sz w:val="20"/>
          <w:szCs w:val="20"/>
          <w:lang w:val="en-ID" w:eastAsia="en-ID"/>
        </w:rPr>
        <w:t xml:space="preserve"> in this study because it can build early learning skills needed by students in overcoming larger gaps and practical issues that often cannot be taught openly to them </w:t>
      </w:r>
      <w:r w:rsidR="00293209">
        <w:rPr>
          <w:sz w:val="20"/>
          <w:szCs w:val="20"/>
          <w:lang w:val="en-ID" w:eastAsia="en-ID"/>
        </w:rPr>
        <w:fldChar w:fldCharType="begin" w:fldLock="1"/>
      </w:r>
      <w:r w:rsidR="00293209">
        <w:rPr>
          <w:sz w:val="20"/>
          <w:szCs w:val="20"/>
          <w:lang w:val="en-ID" w:eastAsia="en-ID"/>
        </w:rPr>
        <w:instrText>ADDIN CSL_CITATION {"citationItems":[{"id":"ITEM-1","itemData":{"abstract":"This study aims to develop audio visual learning media based on the Canva application. This study uses a Research and Development approach with the stages of initial analysis, material identification, product preparation, and testing. After the product is developed, a feasibility assessment is carried out by the expert to see the feasibility of the media design, match between content, design completeness, and attractiveness. Based on the results of expert judgment, the design of audio visual learning media based on the Canva application obtained a score of 82.28 percent with the very feasible category. The results of limited student responses obtained a score of 86.73 percent with the very feasible category. From the results of expert and student assessments, it means that the Audio-visual learning media based on the Canva application is suitable for use in pilot schools. The results of the first cycle 1 field trials were 67.13 percent and second cycle was 88 percent. The percentage of student learning outcomes shows an increase. This shows that it is easier for students to master labor material using audio-visual learning media based on the Canva application with very good criteria. Thus, the media developed can be used in online and offline learning. Keywords:","author":[{"dropping-particle":"","family":"Rahmatullah","given":"Rahmatullah","non-dropping-particle":"","parse-names":false,"suffix":""},{"dropping-particle":"","family":"Inanna","given":"Inanna","non-dropping-particle":"","parse-names":false,"suffix":""},{"dropping-particle":"","family":"Ampa","given":"Andi Tenri","non-dropping-particle":"","parse-names":false,"suffix":""}],"container-title":"Jurnal Pendidikan Ekonomi Undiksha","id":"ITEM-1","issue":"2","issued":{"date-parts":[["2020"]]},"page":"317-327","title":"Media Pembelajaran Audio Visual Berbasis Aplikasi Canva","type":"article-journal","volume":"12"},"uris":["http://www.mendeley.com/documents/?uuid=2da4714c-8f62-4c22-afd7-cd1186f2df22"]}],"mendeley":{"formattedCitation":"[19]","plainTextFormattedCitation":"[19]"},"properties":{"noteIndex":0},"schema":"https://github.com/citation-style-language/schema/raw/master/csl-citation.json"}</w:instrText>
      </w:r>
      <w:r w:rsidR="00293209">
        <w:rPr>
          <w:sz w:val="20"/>
          <w:szCs w:val="20"/>
          <w:lang w:val="en-ID" w:eastAsia="en-ID"/>
        </w:rPr>
        <w:fldChar w:fldCharType="separate"/>
      </w:r>
      <w:r w:rsidR="00293209" w:rsidRPr="00293209">
        <w:rPr>
          <w:noProof/>
          <w:sz w:val="20"/>
          <w:szCs w:val="20"/>
          <w:lang w:val="en-ID" w:eastAsia="en-ID"/>
        </w:rPr>
        <w:t>[19]</w:t>
      </w:r>
      <w:r w:rsidR="00293209">
        <w:rPr>
          <w:sz w:val="20"/>
          <w:szCs w:val="20"/>
          <w:lang w:val="en-ID" w:eastAsia="en-ID"/>
        </w:rPr>
        <w:fldChar w:fldCharType="end"/>
      </w:r>
      <w:r w:rsidRPr="004A24CF">
        <w:rPr>
          <w:sz w:val="20"/>
          <w:szCs w:val="20"/>
          <w:lang w:val="en-ID" w:eastAsia="en-ID"/>
        </w:rPr>
        <w:t>.</w:t>
      </w:r>
    </w:p>
    <w:p w14:paraId="0D24BE43" w14:textId="292D1297" w:rsidR="003963AD" w:rsidRPr="00A902E1" w:rsidRDefault="003963AD" w:rsidP="00D858FD">
      <w:pPr>
        <w:suppressAutoHyphens w:val="0"/>
        <w:ind w:left="720" w:right="141" w:firstLine="414"/>
        <w:jc w:val="both"/>
        <w:rPr>
          <w:sz w:val="20"/>
          <w:szCs w:val="20"/>
          <w:lang w:val="en-ID" w:eastAsia="en-ID"/>
        </w:rPr>
      </w:pPr>
      <w:r w:rsidRPr="004A24CF">
        <w:rPr>
          <w:sz w:val="20"/>
          <w:szCs w:val="20"/>
          <w:lang w:val="en-ID" w:eastAsia="en-ID"/>
        </w:rPr>
        <w:t>Lessons learned from the research imply that using digital storytelling resources can aid students in attending vocational high schools in improving their speaking and writing skills. This can assist students improve their verbal and nonverbal skills as well as prepare them for social situations in which they will need to write and communicate. Given that the study's participants were junior high school students, it's probable that the conclusions have direct relevance to higher education. Speaking and writing skills can be examined by using the same supporting resources that the students used to produce the digital story medium.</w:t>
      </w:r>
    </w:p>
    <w:p w14:paraId="55A3D559" w14:textId="77777777" w:rsidR="003963AD" w:rsidRPr="00A902E1" w:rsidRDefault="003963AD" w:rsidP="003963AD">
      <w:pPr>
        <w:suppressAutoHyphens w:val="0"/>
        <w:rPr>
          <w:sz w:val="20"/>
          <w:szCs w:val="20"/>
          <w:lang w:val="en-ID" w:eastAsia="en-ID"/>
        </w:rPr>
      </w:pPr>
    </w:p>
    <w:p w14:paraId="093C9C57" w14:textId="67DC6AEB" w:rsidR="003963AD" w:rsidRPr="00D858FD" w:rsidRDefault="003963AD" w:rsidP="00234D4B">
      <w:pPr>
        <w:pStyle w:val="Heading2"/>
        <w:numPr>
          <w:ilvl w:val="0"/>
          <w:numId w:val="0"/>
        </w:numPr>
        <w:tabs>
          <w:tab w:val="left" w:pos="4752"/>
        </w:tabs>
        <w:jc w:val="center"/>
        <w:rPr>
          <w:b/>
          <w:bCs/>
          <w:smallCaps/>
          <w:spacing w:val="-2"/>
          <w:szCs w:val="24"/>
        </w:rPr>
      </w:pPr>
      <w:r w:rsidRPr="00D858FD">
        <w:rPr>
          <w:b/>
          <w:bCs/>
          <w:smallCaps/>
          <w:spacing w:val="-2"/>
          <w:szCs w:val="24"/>
        </w:rPr>
        <w:t xml:space="preserve">iv. Conclusion and </w:t>
      </w:r>
      <w:r w:rsidR="00D858FD">
        <w:rPr>
          <w:b/>
          <w:bCs/>
          <w:smallCaps/>
          <w:spacing w:val="-2"/>
          <w:szCs w:val="24"/>
        </w:rPr>
        <w:t>S</w:t>
      </w:r>
      <w:r w:rsidRPr="00D858FD">
        <w:rPr>
          <w:b/>
          <w:bCs/>
          <w:smallCaps/>
          <w:spacing w:val="-2"/>
          <w:szCs w:val="24"/>
        </w:rPr>
        <w:t>uggestion</w:t>
      </w:r>
    </w:p>
    <w:p w14:paraId="75466362" w14:textId="77777777" w:rsidR="003963AD" w:rsidRPr="00E723DD" w:rsidRDefault="003963AD" w:rsidP="003963AD">
      <w:pPr>
        <w:pStyle w:val="Heading2"/>
        <w:numPr>
          <w:ilvl w:val="0"/>
          <w:numId w:val="0"/>
        </w:numPr>
        <w:tabs>
          <w:tab w:val="left" w:pos="4752"/>
        </w:tabs>
        <w:ind w:left="288"/>
        <w:rPr>
          <w:sz w:val="20"/>
        </w:rPr>
      </w:pPr>
    </w:p>
    <w:p w14:paraId="0FBA5182" w14:textId="77777777" w:rsidR="00EF7E84" w:rsidRDefault="003963AD" w:rsidP="00D858FD">
      <w:pPr>
        <w:suppressAutoHyphens w:val="0"/>
        <w:ind w:left="720" w:right="141" w:firstLine="414"/>
        <w:jc w:val="both"/>
        <w:rPr>
          <w:sz w:val="20"/>
          <w:szCs w:val="20"/>
          <w:lang w:val="en-ID" w:eastAsia="en-ID"/>
        </w:rPr>
        <w:sectPr w:rsidR="00EF7E84" w:rsidSect="007E15E7">
          <w:headerReference w:type="default" r:id="rId22"/>
          <w:pgSz w:w="11906" w:h="16838"/>
          <w:pgMar w:top="1440" w:right="991" w:bottom="1440" w:left="709" w:header="708" w:footer="708" w:gutter="0"/>
          <w:cols w:space="708"/>
          <w:docGrid w:linePitch="360"/>
        </w:sectPr>
      </w:pPr>
      <w:r w:rsidRPr="002523C8">
        <w:rPr>
          <w:sz w:val="20"/>
          <w:szCs w:val="20"/>
          <w:lang w:val="en-ID" w:eastAsia="en-ID"/>
        </w:rPr>
        <w:t>Students' opinions regarding digital storytelling's value as a teaching tool, especially for English language learners who want to improve their speaking and writing, are based on the study's findings. When asked to tell stories in digital storytelling videos using their own voices, various translation apps, or assistance from people around them, some students felt that using digital storytelling as their learning medium was very beneficial. They became enthusiastic to present their stories in the best way and with satisfactory results. Repeatedly reading the stories aloud to themselves makes them more proficient speakers who can adjust to different speaking styles, devices, or audience</w:t>
      </w:r>
    </w:p>
    <w:p w14:paraId="32A0C979" w14:textId="79D5A849" w:rsidR="00D858FD" w:rsidRDefault="003963AD" w:rsidP="00EF7E84">
      <w:pPr>
        <w:suppressAutoHyphens w:val="0"/>
        <w:ind w:left="720" w:right="141"/>
        <w:jc w:val="both"/>
        <w:rPr>
          <w:sz w:val="20"/>
          <w:szCs w:val="20"/>
          <w:lang w:val="en-ID" w:eastAsia="en-ID"/>
        </w:rPr>
      </w:pPr>
      <w:r w:rsidRPr="002523C8">
        <w:rPr>
          <w:sz w:val="20"/>
          <w:szCs w:val="20"/>
          <w:lang w:val="en-ID" w:eastAsia="en-ID"/>
        </w:rPr>
        <w:lastRenderedPageBreak/>
        <w:t>members while advancing their points. Through digital storytelling, children can improve their speaking skills by acquiring new vocabulary while they continue to employ words and sentences in their stories.</w:t>
      </w:r>
    </w:p>
    <w:p w14:paraId="40020851" w14:textId="5792B7C4" w:rsidR="003963AD" w:rsidRDefault="003963AD" w:rsidP="00D858FD">
      <w:pPr>
        <w:suppressAutoHyphens w:val="0"/>
        <w:ind w:left="720" w:right="141" w:firstLine="414"/>
        <w:jc w:val="both"/>
        <w:rPr>
          <w:sz w:val="20"/>
          <w:szCs w:val="20"/>
          <w:lang w:val="en-ID" w:eastAsia="en-ID"/>
        </w:rPr>
      </w:pPr>
      <w:r w:rsidRPr="002523C8">
        <w:rPr>
          <w:sz w:val="20"/>
          <w:szCs w:val="20"/>
          <w:lang w:val="en-ID" w:eastAsia="en-ID"/>
        </w:rPr>
        <w:t>Students' enthusiasm to learn about writing during the process of honing their writing talents increased in large part due to the availability of digital storytelling mediums. A few students acknowledged that their inadequate writing abilities were partly caused by their incapacity to comprehend the conventions of English writing. They struggled to decide which lines were most appropriate as allusions to the story that would pique listeners' interest, even though they had punctuation that could make the story come to life. Despite the availability of translation programmes like Google Translate and Deep L, some still feel that their level of expertise is insufficient to craft a story that will provoke reactions and engagements from their audience. A number of students acknowledged that the emergence of digital storytelling medium had led to a progressive improvement in their writing abilities. The students said that they had no trouble writing stories, and that writing stories was made easier for them by the large amount of new language they learnt.</w:t>
      </w:r>
    </w:p>
    <w:p w14:paraId="5D5DF6AE" w14:textId="77777777" w:rsidR="00D858FD" w:rsidRDefault="00D858FD" w:rsidP="003963AD">
      <w:pPr>
        <w:suppressAutoHyphens w:val="0"/>
        <w:jc w:val="both"/>
        <w:rPr>
          <w:sz w:val="20"/>
          <w:szCs w:val="20"/>
          <w:lang w:val="en-ID" w:eastAsia="en-ID"/>
        </w:rPr>
        <w:sectPr w:rsidR="00D858FD" w:rsidSect="007E15E7">
          <w:headerReference w:type="default" r:id="rId23"/>
          <w:pgSz w:w="11906" w:h="16838"/>
          <w:pgMar w:top="1440" w:right="991" w:bottom="1440" w:left="709" w:header="708" w:footer="708" w:gutter="0"/>
          <w:cols w:space="708"/>
          <w:docGrid w:linePitch="360"/>
        </w:sectPr>
      </w:pPr>
    </w:p>
    <w:p w14:paraId="566B2E4F" w14:textId="78E8C751" w:rsidR="003963AD" w:rsidRPr="00E723DD" w:rsidRDefault="00D858FD" w:rsidP="003963AD">
      <w:pPr>
        <w:pStyle w:val="Heading2"/>
        <w:numPr>
          <w:ilvl w:val="0"/>
          <w:numId w:val="0"/>
        </w:numPr>
        <w:tabs>
          <w:tab w:val="left" w:pos="4752"/>
        </w:tabs>
        <w:jc w:val="center"/>
        <w:rPr>
          <w:b/>
          <w:bCs/>
          <w:smallCaps/>
          <w:spacing w:val="-2"/>
          <w:szCs w:val="24"/>
        </w:rPr>
      </w:pPr>
      <w:r>
        <w:rPr>
          <w:b/>
          <w:bCs/>
          <w:smallCaps/>
          <w:spacing w:val="-2"/>
          <w:szCs w:val="24"/>
        </w:rPr>
        <w:lastRenderedPageBreak/>
        <w:t>R</w:t>
      </w:r>
      <w:r w:rsidR="003963AD" w:rsidRPr="00E723DD">
        <w:rPr>
          <w:b/>
          <w:bCs/>
          <w:smallCaps/>
          <w:spacing w:val="-2"/>
          <w:szCs w:val="24"/>
        </w:rPr>
        <w:t>eference</w:t>
      </w:r>
      <w:r>
        <w:rPr>
          <w:b/>
          <w:bCs/>
          <w:smallCaps/>
          <w:spacing w:val="-2"/>
          <w:szCs w:val="24"/>
        </w:rPr>
        <w:t>s</w:t>
      </w:r>
    </w:p>
    <w:p w14:paraId="05A9DAFD" w14:textId="2F74A59D" w:rsidR="003963AD" w:rsidRPr="003963AD" w:rsidRDefault="003963AD" w:rsidP="003963AD">
      <w:pPr>
        <w:suppressAutoHyphens w:val="0"/>
        <w:rPr>
          <w:b/>
          <w:bCs/>
          <w:sz w:val="20"/>
          <w:szCs w:val="20"/>
          <w:lang w:val="en-ID" w:eastAsia="en-ID"/>
        </w:rPr>
      </w:pPr>
    </w:p>
    <w:p w14:paraId="7AD9ABB7" w14:textId="3055A47E" w:rsidR="00293209" w:rsidRPr="00293209" w:rsidRDefault="003963AD" w:rsidP="00D858FD">
      <w:pPr>
        <w:widowControl w:val="0"/>
        <w:autoSpaceDE w:val="0"/>
        <w:autoSpaceDN w:val="0"/>
        <w:adjustRightInd w:val="0"/>
        <w:ind w:left="1276" w:right="567" w:hanging="640"/>
        <w:rPr>
          <w:noProof/>
          <w:sz w:val="20"/>
          <w:szCs w:val="20"/>
        </w:rPr>
      </w:pPr>
      <w:r w:rsidRPr="00293209">
        <w:rPr>
          <w:sz w:val="20"/>
          <w:szCs w:val="20"/>
          <w:lang w:val="en-ID"/>
        </w:rPr>
        <w:fldChar w:fldCharType="begin" w:fldLock="1"/>
      </w:r>
      <w:r w:rsidRPr="00293209">
        <w:rPr>
          <w:sz w:val="20"/>
          <w:szCs w:val="20"/>
          <w:lang w:val="en-ID"/>
        </w:rPr>
        <w:instrText xml:space="preserve">ADDIN Mendeley Bibliography CSL_BIBLIOGRAPHY </w:instrText>
      </w:r>
      <w:r w:rsidRPr="00293209">
        <w:rPr>
          <w:sz w:val="20"/>
          <w:szCs w:val="20"/>
          <w:lang w:val="en-ID"/>
        </w:rPr>
        <w:fldChar w:fldCharType="separate"/>
      </w:r>
      <w:r w:rsidR="00293209" w:rsidRPr="00293209">
        <w:rPr>
          <w:noProof/>
          <w:sz w:val="20"/>
          <w:szCs w:val="20"/>
        </w:rPr>
        <w:t>[1]</w:t>
      </w:r>
      <w:r w:rsidR="00293209" w:rsidRPr="00293209">
        <w:rPr>
          <w:noProof/>
          <w:sz w:val="20"/>
          <w:szCs w:val="20"/>
        </w:rPr>
        <w:tab/>
        <w:t xml:space="preserve">D. N. R. -, “Engaging Junior High School Students in Speaking Skills Through Digital Storytelling,” </w:t>
      </w:r>
      <w:r w:rsidR="00293209" w:rsidRPr="00293209">
        <w:rPr>
          <w:i/>
          <w:iCs/>
          <w:noProof/>
          <w:sz w:val="20"/>
          <w:szCs w:val="20"/>
        </w:rPr>
        <w:t>Educ. Hum. Dev. J.</w:t>
      </w:r>
      <w:r w:rsidR="00293209" w:rsidRPr="00293209">
        <w:rPr>
          <w:noProof/>
          <w:sz w:val="20"/>
          <w:szCs w:val="20"/>
        </w:rPr>
        <w:t>, vol. 7, no. 01, pp. 8–15, 2022, doi: 10.33086/ehdj.v7i01.2266.</w:t>
      </w:r>
    </w:p>
    <w:p w14:paraId="0B9D7CC7"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[2]</w:t>
      </w:r>
      <w:r w:rsidRPr="00293209">
        <w:rPr>
          <w:noProof/>
          <w:sz w:val="20"/>
          <w:szCs w:val="20"/>
        </w:rPr>
        <w:tab/>
        <w:t xml:space="preserve">N. Solichah and R. Hidayah, “Digital Storytelling Untuk Kemampuan Bahasa Anak,” </w:t>
      </w:r>
      <w:r w:rsidRPr="00293209">
        <w:rPr>
          <w:i/>
          <w:iCs/>
          <w:noProof/>
          <w:sz w:val="20"/>
          <w:szCs w:val="20"/>
        </w:rPr>
        <w:t>JIP (Jurnal Interv. Psikologi)</w:t>
      </w:r>
      <w:r w:rsidRPr="00293209">
        <w:rPr>
          <w:noProof/>
          <w:sz w:val="20"/>
          <w:szCs w:val="20"/>
        </w:rPr>
        <w:t>, vol. 14, no. 2, pp. 129–140, 2022, doi: 10.20885/intervensipsikologi.vol14.iss2.art5.</w:t>
      </w:r>
    </w:p>
    <w:p w14:paraId="33C883FC"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[3]</w:t>
      </w:r>
      <w:r w:rsidRPr="00293209">
        <w:rPr>
          <w:noProof/>
          <w:sz w:val="20"/>
          <w:szCs w:val="20"/>
        </w:rPr>
        <w:tab/>
        <w:t xml:space="preserve">T. Bratitsis and P. Ziannas, “From Early Childhood to Special Education: Interactive Digital Storytelling as a Coaching Approach for Fostering Social Empathy,” </w:t>
      </w:r>
      <w:r w:rsidRPr="00293209">
        <w:rPr>
          <w:i/>
          <w:iCs/>
          <w:noProof/>
          <w:sz w:val="20"/>
          <w:szCs w:val="20"/>
        </w:rPr>
        <w:t>Procedia Comput. Sci.</w:t>
      </w:r>
      <w:r w:rsidRPr="00293209">
        <w:rPr>
          <w:noProof/>
          <w:sz w:val="20"/>
          <w:szCs w:val="20"/>
        </w:rPr>
        <w:t>, vol. 67, no. Dsai, pp. 231–240, 2015, doi: 10.1016/j.procs.2015.09.267.</w:t>
      </w:r>
    </w:p>
    <w:p w14:paraId="2E7C1C09"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[4]</w:t>
      </w:r>
      <w:r w:rsidRPr="00293209">
        <w:rPr>
          <w:noProof/>
          <w:sz w:val="20"/>
          <w:szCs w:val="20"/>
        </w:rPr>
        <w:tab/>
        <w:t xml:space="preserve">A. Chigona, “Pre-service students’ perceptions and experiences of digital storytelling in diverse classrooms,” </w:t>
      </w:r>
      <w:r w:rsidRPr="00293209">
        <w:rPr>
          <w:i/>
          <w:iCs/>
          <w:noProof/>
          <w:sz w:val="20"/>
          <w:szCs w:val="20"/>
        </w:rPr>
        <w:t>Turkish Online J. Educ. Technol.</w:t>
      </w:r>
      <w:r w:rsidRPr="00293209">
        <w:rPr>
          <w:noProof/>
          <w:sz w:val="20"/>
          <w:szCs w:val="20"/>
        </w:rPr>
        <w:t>, vol. 11, no. 3, pp. 278–285, 2012.</w:t>
      </w:r>
    </w:p>
    <w:p w14:paraId="6A4C55AA"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[5]</w:t>
      </w:r>
      <w:r w:rsidRPr="00293209">
        <w:rPr>
          <w:noProof/>
          <w:sz w:val="20"/>
          <w:szCs w:val="20"/>
        </w:rPr>
        <w:tab/>
        <w:t xml:space="preserve">S. Chung, “Digital Storytelling in Integrated Arts Education,” </w:t>
      </w:r>
      <w:r w:rsidRPr="00293209">
        <w:rPr>
          <w:i/>
          <w:iCs/>
          <w:noProof/>
          <w:sz w:val="20"/>
          <w:szCs w:val="20"/>
        </w:rPr>
        <w:t>Int. J. Arts Educ.</w:t>
      </w:r>
      <w:r w:rsidRPr="00293209">
        <w:rPr>
          <w:noProof/>
          <w:sz w:val="20"/>
          <w:szCs w:val="20"/>
        </w:rPr>
        <w:t>, vol. 4, no. 1, pp. 33–50, 2006, [Online]. Available: http://ed.arte.gov.tw/uploadfile/Periodical/1320_arts_education41_033050.pdf</w:t>
      </w:r>
    </w:p>
    <w:p w14:paraId="0D7F5724"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[6]</w:t>
      </w:r>
      <w:r w:rsidRPr="00293209">
        <w:rPr>
          <w:noProof/>
          <w:sz w:val="20"/>
          <w:szCs w:val="20"/>
        </w:rPr>
        <w:tab/>
        <w:t xml:space="preserve">A. Sadik, “Digital storytelling: a meaningful technology-integrated approach for engaged student learning,” </w:t>
      </w:r>
      <w:r w:rsidRPr="00293209">
        <w:rPr>
          <w:i/>
          <w:iCs/>
          <w:noProof/>
          <w:sz w:val="20"/>
          <w:szCs w:val="20"/>
        </w:rPr>
        <w:t>Educ. Technol. Res. Dev.</w:t>
      </w:r>
      <w:r w:rsidRPr="00293209">
        <w:rPr>
          <w:noProof/>
          <w:sz w:val="20"/>
          <w:szCs w:val="20"/>
        </w:rPr>
        <w:t>, vol. 56, no. 4, pp. 487–506, 2008, doi: 10.1007/s11423-008-9091-8.</w:t>
      </w:r>
    </w:p>
    <w:p w14:paraId="693EC7A2"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[7]</w:t>
      </w:r>
      <w:r w:rsidRPr="00293209">
        <w:rPr>
          <w:noProof/>
          <w:sz w:val="20"/>
          <w:szCs w:val="20"/>
        </w:rPr>
        <w:tab/>
        <w:t xml:space="preserve">Bernard Robin, “A review of australian neoseiulus hughes and typhlodromips de leon,” </w:t>
      </w:r>
      <w:r w:rsidRPr="00293209">
        <w:rPr>
          <w:i/>
          <w:iCs/>
          <w:noProof/>
          <w:sz w:val="20"/>
          <w:szCs w:val="20"/>
        </w:rPr>
        <w:t>Invertebr. Taxon.</w:t>
      </w:r>
      <w:r w:rsidRPr="00293209">
        <w:rPr>
          <w:noProof/>
          <w:sz w:val="20"/>
          <w:szCs w:val="20"/>
        </w:rPr>
        <w:t>, vol. 15, no. 1, pp. 73–158, 2001.</w:t>
      </w:r>
    </w:p>
    <w:p w14:paraId="287D7D9A"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[8]</w:t>
      </w:r>
      <w:r w:rsidRPr="00293209">
        <w:rPr>
          <w:noProof/>
          <w:sz w:val="20"/>
          <w:szCs w:val="20"/>
        </w:rPr>
        <w:tab/>
        <w:t xml:space="preserve">B. R. Robin, “Digital storytelling: A powerful technology tool for the 21st century classroom,” </w:t>
      </w:r>
      <w:r w:rsidRPr="00293209">
        <w:rPr>
          <w:i/>
          <w:iCs/>
          <w:noProof/>
          <w:sz w:val="20"/>
          <w:szCs w:val="20"/>
        </w:rPr>
        <w:t>Theory Pract.</w:t>
      </w:r>
      <w:r w:rsidRPr="00293209">
        <w:rPr>
          <w:noProof/>
          <w:sz w:val="20"/>
          <w:szCs w:val="20"/>
        </w:rPr>
        <w:t>, vol. 47, no. 3, pp. 220–228, 2008, doi: 10.1080/00405840802153916.</w:t>
      </w:r>
    </w:p>
    <w:p w14:paraId="71483810"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[9]</w:t>
      </w:r>
      <w:r w:rsidRPr="00293209">
        <w:rPr>
          <w:noProof/>
          <w:sz w:val="20"/>
          <w:szCs w:val="20"/>
        </w:rPr>
        <w:tab/>
        <w:t xml:space="preserve">J. F. Barber, “Digital storytelling: New opportunities for humanities scholarship and pedagogy,” </w:t>
      </w:r>
      <w:r w:rsidRPr="00293209">
        <w:rPr>
          <w:i/>
          <w:iCs/>
          <w:noProof/>
          <w:sz w:val="20"/>
          <w:szCs w:val="20"/>
        </w:rPr>
        <w:t>Cogent Arts Humanit.</w:t>
      </w:r>
      <w:r w:rsidRPr="00293209">
        <w:rPr>
          <w:noProof/>
          <w:sz w:val="20"/>
          <w:szCs w:val="20"/>
        </w:rPr>
        <w:t>, vol. 3, no. 1, 2016, doi: 10.1080/23311983.2016.1181037.</w:t>
      </w:r>
    </w:p>
    <w:p w14:paraId="7A9BA3B6"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[10]</w:t>
      </w:r>
      <w:r w:rsidRPr="00293209">
        <w:rPr>
          <w:noProof/>
          <w:sz w:val="20"/>
          <w:szCs w:val="20"/>
        </w:rPr>
        <w:tab/>
        <w:t xml:space="preserve">W. Clark, N. Couldry, R. MacDonald, and H. C. Stephansen, “Digital platforms and narrative exchange: Hidden constraints, emerging agency,” </w:t>
      </w:r>
      <w:r w:rsidRPr="00293209">
        <w:rPr>
          <w:i/>
          <w:iCs/>
          <w:noProof/>
          <w:sz w:val="20"/>
          <w:szCs w:val="20"/>
        </w:rPr>
        <w:t>New Media Soc.</w:t>
      </w:r>
      <w:r w:rsidRPr="00293209">
        <w:rPr>
          <w:noProof/>
          <w:sz w:val="20"/>
          <w:szCs w:val="20"/>
        </w:rPr>
        <w:t>, vol. 17, no. 6, pp. 919–938, Jan. 2014, doi: 10.1177/1461444813518579.</w:t>
      </w:r>
    </w:p>
    <w:p w14:paraId="3FE47E85"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[11]</w:t>
      </w:r>
      <w:r w:rsidRPr="00293209">
        <w:rPr>
          <w:noProof/>
          <w:sz w:val="20"/>
          <w:szCs w:val="20"/>
        </w:rPr>
        <w:tab/>
        <w:t xml:space="preserve">J. Gerring, “What is a Case Study and What is it Good For?,” </w:t>
      </w:r>
      <w:r w:rsidRPr="00293209">
        <w:rPr>
          <w:i/>
          <w:iCs/>
          <w:noProof/>
          <w:sz w:val="20"/>
          <w:szCs w:val="20"/>
        </w:rPr>
        <w:t>Am. Polit. Sci. Rev.</w:t>
      </w:r>
      <w:r w:rsidRPr="00293209">
        <w:rPr>
          <w:noProof/>
          <w:sz w:val="20"/>
          <w:szCs w:val="20"/>
        </w:rPr>
        <w:t>, vol. 98, pp. 341–354, May 2004, doi: 10.1017/S0003055404001182.</w:t>
      </w:r>
    </w:p>
    <w:p w14:paraId="3BD68278"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[12]</w:t>
      </w:r>
      <w:r w:rsidRPr="00293209">
        <w:rPr>
          <w:noProof/>
          <w:sz w:val="20"/>
          <w:szCs w:val="20"/>
        </w:rPr>
        <w:tab/>
        <w:t xml:space="preserve">F. Ferdianto and S. Setiyani, “Pengembangan Bahan Ajar Media Pembelajaran Berbasis Kearifan Lokal Mahasiswa Pendidikan Matematika,” </w:t>
      </w:r>
      <w:r w:rsidRPr="00293209">
        <w:rPr>
          <w:i/>
          <w:iCs/>
          <w:noProof/>
          <w:sz w:val="20"/>
          <w:szCs w:val="20"/>
        </w:rPr>
        <w:t>JNPM (Jurnal Nas. Pendidik. Mat.</w:t>
      </w:r>
      <w:r w:rsidRPr="00293209">
        <w:rPr>
          <w:noProof/>
          <w:sz w:val="20"/>
          <w:szCs w:val="20"/>
        </w:rPr>
        <w:t>, vol. 2, no. 1, p. 37, 2018, doi: 10.33603/jnpm.v2i1.781.</w:t>
      </w:r>
    </w:p>
    <w:p w14:paraId="2F57FA61"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[13]</w:t>
      </w:r>
      <w:r w:rsidRPr="00293209">
        <w:rPr>
          <w:noProof/>
          <w:sz w:val="20"/>
          <w:szCs w:val="20"/>
        </w:rPr>
        <w:tab/>
        <w:t xml:space="preserve">J. S. Fu, S. H. Yang, and H. C. Yeh, “Exploring the impacts of digital storytelling on English as a foreign language learners’ speaking competence,” </w:t>
      </w:r>
      <w:r w:rsidRPr="00293209">
        <w:rPr>
          <w:i/>
          <w:iCs/>
          <w:noProof/>
          <w:sz w:val="20"/>
          <w:szCs w:val="20"/>
        </w:rPr>
        <w:t>J. Res. Technol. Educ.</w:t>
      </w:r>
      <w:r w:rsidRPr="00293209">
        <w:rPr>
          <w:noProof/>
          <w:sz w:val="20"/>
          <w:szCs w:val="20"/>
        </w:rPr>
        <w:t>, vol. 54, no. 5, pp. 679–694, 2022, doi: 10.1080/15391523.2021.1911008.</w:t>
      </w:r>
    </w:p>
    <w:p w14:paraId="5D2D2B56"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[14]</w:t>
      </w:r>
      <w:r w:rsidRPr="00293209">
        <w:rPr>
          <w:noProof/>
          <w:sz w:val="20"/>
          <w:szCs w:val="20"/>
        </w:rPr>
        <w:tab/>
        <w:t xml:space="preserve">N. Mardiana and H. Kuswanto, “Android-assisted physics mobile learning to improve senior high school students’ divergent thinking skills and physics HOTS,” </w:t>
      </w:r>
      <w:r w:rsidRPr="00293209">
        <w:rPr>
          <w:i/>
          <w:iCs/>
          <w:noProof/>
          <w:sz w:val="20"/>
          <w:szCs w:val="20"/>
        </w:rPr>
        <w:t>AIP Conf. Proc.</w:t>
      </w:r>
      <w:r w:rsidRPr="00293209">
        <w:rPr>
          <w:noProof/>
          <w:sz w:val="20"/>
          <w:szCs w:val="20"/>
        </w:rPr>
        <w:t>, vol. 1868, 2017, doi: 10.1063/1.4995181.</w:t>
      </w:r>
    </w:p>
    <w:p w14:paraId="28E462C0"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[15]</w:t>
      </w:r>
      <w:r w:rsidRPr="00293209">
        <w:rPr>
          <w:noProof/>
          <w:sz w:val="20"/>
          <w:szCs w:val="20"/>
        </w:rPr>
        <w:tab/>
        <w:t xml:space="preserve">S. Munawaroh, “Teaching the Narrative Texts Using Animation Video: Raising Students’ Skills on Reading Comprehension,” </w:t>
      </w:r>
      <w:r w:rsidRPr="00293209">
        <w:rPr>
          <w:i/>
          <w:iCs/>
          <w:noProof/>
          <w:sz w:val="20"/>
          <w:szCs w:val="20"/>
        </w:rPr>
        <w:t>Utamax  J. Ultim. Res. Trends Educ.</w:t>
      </w:r>
      <w:r w:rsidRPr="00293209">
        <w:rPr>
          <w:noProof/>
          <w:sz w:val="20"/>
          <w:szCs w:val="20"/>
        </w:rPr>
        <w:t>, vol. 1, no. 1, pp. 18–22, 2019, doi: 10.31849/utamax.v1i1.2791.</w:t>
      </w:r>
    </w:p>
    <w:p w14:paraId="5CAD37CA"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[16]</w:t>
      </w:r>
      <w:r w:rsidRPr="00293209">
        <w:rPr>
          <w:noProof/>
          <w:sz w:val="20"/>
          <w:szCs w:val="20"/>
        </w:rPr>
        <w:tab/>
        <w:t xml:space="preserve">L. Kaminskienė and N. Khetsuriani, “Personalisation of learning through digital storytelling,” </w:t>
      </w:r>
      <w:r w:rsidRPr="00293209">
        <w:rPr>
          <w:i/>
          <w:iCs/>
          <w:noProof/>
          <w:sz w:val="20"/>
          <w:szCs w:val="20"/>
        </w:rPr>
        <w:t>Manag.</w:t>
      </w:r>
      <w:r w:rsidRPr="00293209">
        <w:rPr>
          <w:noProof/>
          <w:sz w:val="20"/>
          <w:szCs w:val="20"/>
        </w:rPr>
        <w:t>, vol. 24, no. 1, pp. 153–165, 2019, doi: 10.30924/mjcmi.24.1.10.</w:t>
      </w:r>
    </w:p>
    <w:p w14:paraId="7C422AA1"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[17]</w:t>
      </w:r>
      <w:r w:rsidRPr="00293209">
        <w:rPr>
          <w:noProof/>
          <w:sz w:val="20"/>
          <w:szCs w:val="20"/>
        </w:rPr>
        <w:tab/>
        <w:t xml:space="preserve">P. J. R. Ponza, I. N. Jampel, and I. K. Sudarma, “Pengembangan Media Video Animasi Pada Pembelajaran Siswa Kelas Iv Di Sekolah Dasar,” </w:t>
      </w:r>
      <w:r w:rsidRPr="00293209">
        <w:rPr>
          <w:i/>
          <w:iCs/>
          <w:noProof/>
          <w:sz w:val="20"/>
          <w:szCs w:val="20"/>
        </w:rPr>
        <w:t>J. EDUTECH Univ. Pendidik. Ganesha</w:t>
      </w:r>
      <w:r w:rsidRPr="00293209">
        <w:rPr>
          <w:noProof/>
          <w:sz w:val="20"/>
          <w:szCs w:val="20"/>
        </w:rPr>
        <w:t>, vol. 6, no. 1, pp. 9–19, 2018.</w:t>
      </w:r>
    </w:p>
    <w:p w14:paraId="116A520F"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[18]</w:t>
      </w:r>
      <w:r w:rsidRPr="00293209">
        <w:rPr>
          <w:noProof/>
          <w:sz w:val="20"/>
          <w:szCs w:val="20"/>
        </w:rPr>
        <w:tab/>
        <w:t xml:space="preserve">Y. Intaniasari and R. D. Utami, “Menumbuhkan Budaya Membaca Siswa Melalui Literasi Digital dalam Pembelajaran dan Program Literasi Sekolah,” </w:t>
      </w:r>
      <w:r w:rsidRPr="00293209">
        <w:rPr>
          <w:i/>
          <w:iCs/>
          <w:noProof/>
          <w:sz w:val="20"/>
          <w:szCs w:val="20"/>
        </w:rPr>
        <w:t>J. Basicedu</w:t>
      </w:r>
      <w:r w:rsidRPr="00293209">
        <w:rPr>
          <w:noProof/>
          <w:sz w:val="20"/>
          <w:szCs w:val="20"/>
        </w:rPr>
        <w:t>, vol. 6, no. 3, pp. 4987–4998, 2022, doi: 10.31004/basicedu.v6i3.2996.</w:t>
      </w:r>
    </w:p>
    <w:p w14:paraId="36DACEC2" w14:textId="77777777" w:rsidR="00293209" w:rsidRPr="00293209" w:rsidRDefault="00293209" w:rsidP="00D858FD">
      <w:pPr>
        <w:widowControl w:val="0"/>
        <w:autoSpaceDE w:val="0"/>
        <w:autoSpaceDN w:val="0"/>
        <w:adjustRightInd w:val="0"/>
        <w:ind w:left="1276" w:right="567" w:hanging="640"/>
        <w:rPr>
          <w:noProof/>
          <w:sz w:val="20"/>
          <w:szCs w:val="20"/>
        </w:rPr>
      </w:pPr>
      <w:r w:rsidRPr="00293209">
        <w:rPr>
          <w:noProof/>
          <w:sz w:val="20"/>
          <w:szCs w:val="20"/>
        </w:rPr>
        <w:t>[19]</w:t>
      </w:r>
      <w:r w:rsidRPr="00293209">
        <w:rPr>
          <w:noProof/>
          <w:sz w:val="20"/>
          <w:szCs w:val="20"/>
        </w:rPr>
        <w:tab/>
        <w:t xml:space="preserve">R. Rahmatullah, I. Inanna, and A. T. Ampa, “Media Pembelajaran Audio Visual Berbasis Aplikasi Canva,” </w:t>
      </w:r>
      <w:r w:rsidRPr="00293209">
        <w:rPr>
          <w:i/>
          <w:iCs/>
          <w:noProof/>
          <w:sz w:val="20"/>
          <w:szCs w:val="20"/>
        </w:rPr>
        <w:t>J. Pendidik. Ekon. Undiksha</w:t>
      </w:r>
      <w:r w:rsidRPr="00293209">
        <w:rPr>
          <w:noProof/>
          <w:sz w:val="20"/>
          <w:szCs w:val="20"/>
        </w:rPr>
        <w:t>, vol. 12, no. 2, pp. 317–327, 2020.</w:t>
      </w:r>
    </w:p>
    <w:p w14:paraId="33831BC5" w14:textId="035C2842" w:rsidR="003F2DC0" w:rsidRDefault="003963AD" w:rsidP="00D858FD">
      <w:pPr>
        <w:widowControl w:val="0"/>
        <w:autoSpaceDE w:val="0"/>
        <w:autoSpaceDN w:val="0"/>
        <w:adjustRightInd w:val="0"/>
        <w:ind w:left="1276" w:right="567" w:hanging="640"/>
        <w:rPr>
          <w:sz w:val="20"/>
          <w:szCs w:val="20"/>
          <w:lang w:val="en-ID"/>
        </w:rPr>
      </w:pPr>
      <w:r w:rsidRPr="00293209">
        <w:rPr>
          <w:sz w:val="20"/>
          <w:szCs w:val="20"/>
          <w:lang w:val="en-ID"/>
        </w:rPr>
        <w:fldChar w:fldCharType="end"/>
      </w:r>
    </w:p>
    <w:p w14:paraId="68E04018" w14:textId="77777777" w:rsidR="00A71963" w:rsidRDefault="00A71963" w:rsidP="00D858FD">
      <w:pPr>
        <w:widowControl w:val="0"/>
        <w:autoSpaceDE w:val="0"/>
        <w:autoSpaceDN w:val="0"/>
        <w:adjustRightInd w:val="0"/>
        <w:ind w:left="1276" w:right="567" w:hanging="640"/>
        <w:rPr>
          <w:sz w:val="20"/>
          <w:szCs w:val="20"/>
          <w:lang w:val="en-ID"/>
        </w:rPr>
      </w:pPr>
    </w:p>
    <w:p w14:paraId="3C2DCBC1" w14:textId="380BE497" w:rsidR="00A71963" w:rsidRPr="003963AD" w:rsidRDefault="00A71963" w:rsidP="00A8089A">
      <w:pPr>
        <w:pStyle w:val="BodyText"/>
        <w:spacing w:before="146"/>
      </w:pPr>
      <w:r>
        <w:rPr>
          <w:noProof/>
        </w:rPr>
        <mc:AlternateContent>
          <mc:Choice Requires="wps">
            <w:drawing>
              <wp:anchor distT="0" distB="0" distL="0" distR="0" simplePos="0" relativeHeight="251661312" behindDoc="1" locked="0" layoutInCell="1" allowOverlap="1" wp14:anchorId="5C75579C" wp14:editId="1CAEE9F8">
                <wp:simplePos x="0" y="0"/>
                <wp:positionH relativeFrom="page">
                  <wp:posOffset>896619</wp:posOffset>
                </wp:positionH>
                <wp:positionV relativeFrom="paragraph">
                  <wp:posOffset>259100</wp:posOffset>
                </wp:positionV>
                <wp:extent cx="5943600" cy="5886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88645"/>
                        </a:xfrm>
                        <a:prstGeom prst="rect">
                          <a:avLst/>
                        </a:prstGeom>
                        <a:ln w="9525">
                          <a:solidFill>
                            <a:srgbClr val="000000"/>
                          </a:solidFill>
                          <a:prstDash val="solid"/>
                        </a:ln>
                      </wps:spPr>
                      <wps:txbx>
                        <w:txbxContent>
                          <w:p w14:paraId="2CE2FF2E" w14:textId="77777777" w:rsidR="00A71963" w:rsidRDefault="00A71963" w:rsidP="00A71963">
                            <w:pPr>
                              <w:spacing w:before="80" w:line="242" w:lineRule="exact"/>
                              <w:ind w:left="575"/>
                              <w:rPr>
                                <w:rFonts w:ascii="Calibri"/>
                                <w:b/>
                                <w:i/>
                                <w:sz w:val="20"/>
                              </w:rPr>
                            </w:pPr>
                            <w:r>
                              <w:rPr>
                                <w:rFonts w:ascii="Calibri"/>
                                <w:b/>
                                <w:i/>
                                <w:sz w:val="20"/>
                              </w:rPr>
                              <w:t>Conflict</w:t>
                            </w:r>
                            <w:r>
                              <w:rPr>
                                <w:rFonts w:ascii="Calibri"/>
                                <w:b/>
                                <w:i/>
                                <w:spacing w:val="-11"/>
                                <w:sz w:val="20"/>
                              </w:rPr>
                              <w:t xml:space="preserve"> </w:t>
                            </w:r>
                            <w:r>
                              <w:rPr>
                                <w:rFonts w:ascii="Calibri"/>
                                <w:b/>
                                <w:i/>
                                <w:sz w:val="20"/>
                              </w:rPr>
                              <w:t>of</w:t>
                            </w:r>
                            <w:r>
                              <w:rPr>
                                <w:rFonts w:ascii="Calibri"/>
                                <w:b/>
                                <w:i/>
                                <w:spacing w:val="-12"/>
                                <w:sz w:val="20"/>
                              </w:rPr>
                              <w:t xml:space="preserve"> </w:t>
                            </w:r>
                            <w:r>
                              <w:rPr>
                                <w:rFonts w:ascii="Calibri"/>
                                <w:b/>
                                <w:i/>
                                <w:sz w:val="20"/>
                              </w:rPr>
                              <w:t>Interest</w:t>
                            </w:r>
                            <w:r>
                              <w:rPr>
                                <w:rFonts w:ascii="Calibri"/>
                                <w:b/>
                                <w:i/>
                                <w:spacing w:val="-9"/>
                                <w:sz w:val="20"/>
                              </w:rPr>
                              <w:t xml:space="preserve"> </w:t>
                            </w:r>
                            <w:r>
                              <w:rPr>
                                <w:rFonts w:ascii="Calibri"/>
                                <w:b/>
                                <w:i/>
                                <w:spacing w:val="-2"/>
                                <w:sz w:val="20"/>
                              </w:rPr>
                              <w:t>Statement:</w:t>
                            </w:r>
                          </w:p>
                          <w:p w14:paraId="1B645F01" w14:textId="77777777" w:rsidR="00A71963" w:rsidRDefault="00A71963" w:rsidP="00A71963">
                            <w:pPr>
                              <w:spacing w:line="242" w:lineRule="exact"/>
                              <w:ind w:left="575"/>
                              <w:rPr>
                                <w:rFonts w:ascii="Calibri"/>
                                <w:i/>
                                <w:sz w:val="20"/>
                              </w:rPr>
                            </w:pPr>
                            <w:r>
                              <w:rPr>
                                <w:rFonts w:ascii="Calibri"/>
                                <w:i/>
                                <w:sz w:val="20"/>
                              </w:rPr>
                              <w:t>The</w:t>
                            </w:r>
                            <w:r>
                              <w:rPr>
                                <w:rFonts w:ascii="Calibri"/>
                                <w:i/>
                                <w:spacing w:val="33"/>
                                <w:sz w:val="20"/>
                              </w:rPr>
                              <w:t xml:space="preserve"> </w:t>
                            </w:r>
                            <w:r>
                              <w:rPr>
                                <w:rFonts w:ascii="Calibri"/>
                                <w:i/>
                                <w:sz w:val="20"/>
                              </w:rPr>
                              <w:t>author</w:t>
                            </w:r>
                            <w:r>
                              <w:rPr>
                                <w:rFonts w:ascii="Calibri"/>
                                <w:i/>
                                <w:spacing w:val="31"/>
                                <w:sz w:val="20"/>
                              </w:rPr>
                              <w:t xml:space="preserve"> </w:t>
                            </w:r>
                            <w:r>
                              <w:rPr>
                                <w:rFonts w:ascii="Calibri"/>
                                <w:i/>
                                <w:sz w:val="20"/>
                              </w:rPr>
                              <w:t>declares</w:t>
                            </w:r>
                            <w:r>
                              <w:rPr>
                                <w:rFonts w:ascii="Calibri"/>
                                <w:i/>
                                <w:spacing w:val="34"/>
                                <w:sz w:val="20"/>
                              </w:rPr>
                              <w:t xml:space="preserve"> </w:t>
                            </w:r>
                            <w:r>
                              <w:rPr>
                                <w:rFonts w:ascii="Calibri"/>
                                <w:i/>
                                <w:sz w:val="20"/>
                              </w:rPr>
                              <w:t>that</w:t>
                            </w:r>
                            <w:r>
                              <w:rPr>
                                <w:rFonts w:ascii="Calibri"/>
                                <w:i/>
                                <w:spacing w:val="33"/>
                                <w:sz w:val="20"/>
                              </w:rPr>
                              <w:t xml:space="preserve"> </w:t>
                            </w:r>
                            <w:r>
                              <w:rPr>
                                <w:rFonts w:ascii="Calibri"/>
                                <w:i/>
                                <w:sz w:val="20"/>
                              </w:rPr>
                              <w:t>the</w:t>
                            </w:r>
                            <w:r>
                              <w:rPr>
                                <w:rFonts w:ascii="Calibri"/>
                                <w:i/>
                                <w:spacing w:val="34"/>
                                <w:sz w:val="20"/>
                              </w:rPr>
                              <w:t xml:space="preserve"> </w:t>
                            </w:r>
                            <w:r>
                              <w:rPr>
                                <w:rFonts w:ascii="Calibri"/>
                                <w:i/>
                                <w:sz w:val="20"/>
                              </w:rPr>
                              <w:t>research</w:t>
                            </w:r>
                            <w:r>
                              <w:rPr>
                                <w:rFonts w:ascii="Calibri"/>
                                <w:i/>
                                <w:spacing w:val="36"/>
                                <w:sz w:val="20"/>
                              </w:rPr>
                              <w:t xml:space="preserve"> </w:t>
                            </w:r>
                            <w:r>
                              <w:rPr>
                                <w:rFonts w:ascii="Calibri"/>
                                <w:i/>
                                <w:sz w:val="20"/>
                              </w:rPr>
                              <w:t>was</w:t>
                            </w:r>
                            <w:r>
                              <w:rPr>
                                <w:rFonts w:ascii="Calibri"/>
                                <w:i/>
                                <w:spacing w:val="33"/>
                                <w:sz w:val="20"/>
                              </w:rPr>
                              <w:t xml:space="preserve"> </w:t>
                            </w:r>
                            <w:r>
                              <w:rPr>
                                <w:rFonts w:ascii="Calibri"/>
                                <w:i/>
                                <w:sz w:val="20"/>
                              </w:rPr>
                              <w:t>conducted</w:t>
                            </w:r>
                            <w:r>
                              <w:rPr>
                                <w:rFonts w:ascii="Calibri"/>
                                <w:i/>
                                <w:spacing w:val="35"/>
                                <w:sz w:val="20"/>
                              </w:rPr>
                              <w:t xml:space="preserve"> </w:t>
                            </w:r>
                            <w:r>
                              <w:rPr>
                                <w:rFonts w:ascii="Calibri"/>
                                <w:i/>
                                <w:sz w:val="20"/>
                              </w:rPr>
                              <w:t>in</w:t>
                            </w:r>
                            <w:r>
                              <w:rPr>
                                <w:rFonts w:ascii="Calibri"/>
                                <w:i/>
                                <w:spacing w:val="31"/>
                                <w:sz w:val="20"/>
                              </w:rPr>
                              <w:t xml:space="preserve"> </w:t>
                            </w:r>
                            <w:r>
                              <w:rPr>
                                <w:rFonts w:ascii="Calibri"/>
                                <w:i/>
                                <w:sz w:val="20"/>
                              </w:rPr>
                              <w:t>the</w:t>
                            </w:r>
                            <w:r>
                              <w:rPr>
                                <w:rFonts w:ascii="Calibri"/>
                                <w:i/>
                                <w:spacing w:val="34"/>
                                <w:sz w:val="20"/>
                              </w:rPr>
                              <w:t xml:space="preserve"> </w:t>
                            </w:r>
                            <w:r>
                              <w:rPr>
                                <w:rFonts w:ascii="Calibri"/>
                                <w:i/>
                                <w:sz w:val="20"/>
                              </w:rPr>
                              <w:t>absence</w:t>
                            </w:r>
                            <w:r>
                              <w:rPr>
                                <w:rFonts w:ascii="Calibri"/>
                                <w:i/>
                                <w:spacing w:val="34"/>
                                <w:sz w:val="20"/>
                              </w:rPr>
                              <w:t xml:space="preserve"> </w:t>
                            </w:r>
                            <w:r>
                              <w:rPr>
                                <w:rFonts w:ascii="Calibri"/>
                                <w:i/>
                                <w:sz w:val="20"/>
                              </w:rPr>
                              <w:t>of</w:t>
                            </w:r>
                            <w:r>
                              <w:rPr>
                                <w:rFonts w:ascii="Calibri"/>
                                <w:i/>
                                <w:spacing w:val="32"/>
                                <w:sz w:val="20"/>
                              </w:rPr>
                              <w:t xml:space="preserve"> </w:t>
                            </w:r>
                            <w:r>
                              <w:rPr>
                                <w:rFonts w:ascii="Calibri"/>
                                <w:i/>
                                <w:sz w:val="20"/>
                              </w:rPr>
                              <w:t>any</w:t>
                            </w:r>
                            <w:r>
                              <w:rPr>
                                <w:rFonts w:ascii="Calibri"/>
                                <w:i/>
                                <w:spacing w:val="33"/>
                                <w:sz w:val="20"/>
                              </w:rPr>
                              <w:t xml:space="preserve"> </w:t>
                            </w:r>
                            <w:r>
                              <w:rPr>
                                <w:rFonts w:ascii="Calibri"/>
                                <w:i/>
                                <w:sz w:val="20"/>
                              </w:rPr>
                              <w:t>commercial</w:t>
                            </w:r>
                            <w:r>
                              <w:rPr>
                                <w:rFonts w:ascii="Calibri"/>
                                <w:i/>
                                <w:spacing w:val="36"/>
                                <w:sz w:val="20"/>
                              </w:rPr>
                              <w:t xml:space="preserve"> </w:t>
                            </w:r>
                            <w:r>
                              <w:rPr>
                                <w:rFonts w:ascii="Calibri"/>
                                <w:i/>
                                <w:sz w:val="20"/>
                              </w:rPr>
                              <w:t>or</w:t>
                            </w:r>
                            <w:r>
                              <w:rPr>
                                <w:rFonts w:ascii="Calibri"/>
                                <w:i/>
                                <w:spacing w:val="30"/>
                                <w:sz w:val="20"/>
                              </w:rPr>
                              <w:t xml:space="preserve"> </w:t>
                            </w:r>
                            <w:r>
                              <w:rPr>
                                <w:rFonts w:ascii="Calibri"/>
                                <w:i/>
                                <w:spacing w:val="-2"/>
                                <w:sz w:val="20"/>
                              </w:rPr>
                              <w:t>financial</w:t>
                            </w:r>
                          </w:p>
                          <w:p w14:paraId="749D744A" w14:textId="77777777" w:rsidR="00A71963" w:rsidRDefault="00A71963" w:rsidP="00A71963">
                            <w:pPr>
                              <w:spacing w:before="1"/>
                              <w:ind w:left="575"/>
                              <w:rPr>
                                <w:rFonts w:ascii="Calibri"/>
                                <w:i/>
                                <w:sz w:val="20"/>
                              </w:rPr>
                            </w:pPr>
                            <w:r>
                              <w:rPr>
                                <w:rFonts w:ascii="Calibri"/>
                                <w:i/>
                                <w:sz w:val="20"/>
                              </w:rPr>
                              <w:t>relationships</w:t>
                            </w:r>
                            <w:r>
                              <w:rPr>
                                <w:rFonts w:ascii="Calibri"/>
                                <w:i/>
                                <w:spacing w:val="-5"/>
                                <w:sz w:val="20"/>
                              </w:rPr>
                              <w:t xml:space="preserve"> </w:t>
                            </w:r>
                            <w:r>
                              <w:rPr>
                                <w:rFonts w:ascii="Calibri"/>
                                <w:i/>
                                <w:sz w:val="20"/>
                              </w:rPr>
                              <w:t>that</w:t>
                            </w:r>
                            <w:r>
                              <w:rPr>
                                <w:rFonts w:ascii="Calibri"/>
                                <w:i/>
                                <w:spacing w:val="-6"/>
                                <w:sz w:val="20"/>
                              </w:rPr>
                              <w:t xml:space="preserve"> </w:t>
                            </w:r>
                            <w:r>
                              <w:rPr>
                                <w:rFonts w:ascii="Calibri"/>
                                <w:i/>
                                <w:sz w:val="20"/>
                              </w:rPr>
                              <w:t>could</w:t>
                            </w:r>
                            <w:r>
                              <w:rPr>
                                <w:rFonts w:ascii="Calibri"/>
                                <w:i/>
                                <w:spacing w:val="-7"/>
                                <w:sz w:val="20"/>
                              </w:rPr>
                              <w:t xml:space="preserve"> </w:t>
                            </w:r>
                            <w:r>
                              <w:rPr>
                                <w:rFonts w:ascii="Calibri"/>
                                <w:i/>
                                <w:sz w:val="20"/>
                              </w:rPr>
                              <w:t>be</w:t>
                            </w:r>
                            <w:r>
                              <w:rPr>
                                <w:rFonts w:ascii="Calibri"/>
                                <w:i/>
                                <w:spacing w:val="-5"/>
                                <w:sz w:val="20"/>
                              </w:rPr>
                              <w:t xml:space="preserve"> </w:t>
                            </w:r>
                            <w:r>
                              <w:rPr>
                                <w:rFonts w:ascii="Calibri"/>
                                <w:i/>
                                <w:sz w:val="20"/>
                              </w:rPr>
                              <w:t>construed</w:t>
                            </w:r>
                            <w:r>
                              <w:rPr>
                                <w:rFonts w:ascii="Calibri"/>
                                <w:i/>
                                <w:spacing w:val="-5"/>
                                <w:sz w:val="20"/>
                              </w:rPr>
                              <w:t xml:space="preserve"> </w:t>
                            </w:r>
                            <w:r>
                              <w:rPr>
                                <w:rFonts w:ascii="Calibri"/>
                                <w:i/>
                                <w:sz w:val="20"/>
                              </w:rPr>
                              <w:t>as</w:t>
                            </w:r>
                            <w:r>
                              <w:rPr>
                                <w:rFonts w:ascii="Calibri"/>
                                <w:i/>
                                <w:spacing w:val="-8"/>
                                <w:sz w:val="20"/>
                              </w:rPr>
                              <w:t xml:space="preserve"> </w:t>
                            </w:r>
                            <w:r>
                              <w:rPr>
                                <w:rFonts w:ascii="Calibri"/>
                                <w:i/>
                                <w:sz w:val="20"/>
                              </w:rPr>
                              <w:t>a</w:t>
                            </w:r>
                            <w:r>
                              <w:rPr>
                                <w:rFonts w:ascii="Calibri"/>
                                <w:i/>
                                <w:spacing w:val="-5"/>
                                <w:sz w:val="20"/>
                              </w:rPr>
                              <w:t xml:space="preserve"> </w:t>
                            </w:r>
                            <w:r>
                              <w:rPr>
                                <w:rFonts w:ascii="Calibri"/>
                                <w:i/>
                                <w:sz w:val="20"/>
                              </w:rPr>
                              <w:t>potential</w:t>
                            </w:r>
                            <w:r>
                              <w:rPr>
                                <w:rFonts w:ascii="Calibri"/>
                                <w:i/>
                                <w:spacing w:val="-7"/>
                                <w:sz w:val="20"/>
                              </w:rPr>
                              <w:t xml:space="preserve"> </w:t>
                            </w:r>
                            <w:r>
                              <w:rPr>
                                <w:rFonts w:ascii="Calibri"/>
                                <w:i/>
                                <w:sz w:val="20"/>
                              </w:rPr>
                              <w:t>conflict</w:t>
                            </w:r>
                            <w:r>
                              <w:rPr>
                                <w:rFonts w:ascii="Calibri"/>
                                <w:i/>
                                <w:spacing w:val="-7"/>
                                <w:sz w:val="20"/>
                              </w:rPr>
                              <w:t xml:space="preserve"> </w:t>
                            </w:r>
                            <w:r>
                              <w:rPr>
                                <w:rFonts w:ascii="Calibri"/>
                                <w:i/>
                                <w:sz w:val="20"/>
                              </w:rPr>
                              <w:t>of</w:t>
                            </w:r>
                            <w:r>
                              <w:rPr>
                                <w:rFonts w:ascii="Calibri"/>
                                <w:i/>
                                <w:spacing w:val="-8"/>
                                <w:sz w:val="20"/>
                              </w:rPr>
                              <w:t xml:space="preserve"> </w:t>
                            </w:r>
                            <w:r>
                              <w:rPr>
                                <w:rFonts w:ascii="Calibri"/>
                                <w:i/>
                                <w:spacing w:val="-2"/>
                                <w:sz w:val="20"/>
                              </w:rPr>
                              <w:t>interest.</w:t>
                            </w:r>
                          </w:p>
                        </w:txbxContent>
                      </wps:txbx>
                      <wps:bodyPr wrap="square" lIns="0" tIns="0" rIns="0" bIns="0" rtlCol="0">
                        <a:noAutofit/>
                      </wps:bodyPr>
                    </wps:wsp>
                  </a:graphicData>
                </a:graphic>
              </wp:anchor>
            </w:drawing>
          </mc:Choice>
          <mc:Fallback>
            <w:pict>
              <v:shapetype w14:anchorId="5C75579C" id="_x0000_t202" coordsize="21600,21600" o:spt="202" path="m,l,21600r21600,l21600,xe">
                <v:stroke joinstyle="miter"/>
                <v:path gradientshapeok="t" o:connecttype="rect"/>
              </v:shapetype>
              <v:shape id="Textbox 47" o:spid="_x0000_s1026" type="#_x0000_t202" style="position:absolute;margin-left:70.6pt;margin-top:20.4pt;width:468pt;height:46.3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" filled="f">
                <v:path arrowok="t"/>
                <v:textbox inset="0,0,0,0">
                  <w:txbxContent>
                    <w:p w14:paraId="2CE2FF2E" w14:textId="77777777" w:rsidR="00A71963" w:rsidRDefault="00A71963" w:rsidP="00A71963">
                      <w:pPr>
                        <w:spacing w:before="80" w:line="242" w:lineRule="exact"/>
                        <w:ind w:left="575"/>
                        <w:rPr>
                          <w:rFonts w:ascii="Calibri"/>
                          <w:b/>
                          <w:i/>
                          <w:sz w:val="20"/>
                        </w:rPr>
                      </w:pPr>
                      <w:r>
                        <w:rPr>
                          <w:rFonts w:ascii="Calibri"/>
                          <w:b/>
                          <w:i/>
                          <w:sz w:val="20"/>
                        </w:rPr>
                        <w:t>Conflict</w:t>
                      </w:r>
                      <w:r>
                        <w:rPr>
                          <w:rFonts w:ascii="Calibri"/>
                          <w:b/>
                          <w:i/>
                          <w:spacing w:val="-11"/>
                          <w:sz w:val="20"/>
                        </w:rPr>
                        <w:t xml:space="preserve"> </w:t>
                      </w:r>
                      <w:r>
                        <w:rPr>
                          <w:rFonts w:ascii="Calibri"/>
                          <w:b/>
                          <w:i/>
                          <w:sz w:val="20"/>
                        </w:rPr>
                        <w:t>of</w:t>
                      </w:r>
                      <w:r>
                        <w:rPr>
                          <w:rFonts w:ascii="Calibri"/>
                          <w:b/>
                          <w:i/>
                          <w:spacing w:val="-12"/>
                          <w:sz w:val="20"/>
                        </w:rPr>
                        <w:t xml:space="preserve"> </w:t>
                      </w:r>
                      <w:r>
                        <w:rPr>
                          <w:rFonts w:ascii="Calibri"/>
                          <w:b/>
                          <w:i/>
                          <w:sz w:val="20"/>
                        </w:rPr>
                        <w:t>Interest</w:t>
                      </w:r>
                      <w:r>
                        <w:rPr>
                          <w:rFonts w:ascii="Calibri"/>
                          <w:b/>
                          <w:i/>
                          <w:spacing w:val="-9"/>
                          <w:sz w:val="20"/>
                        </w:rPr>
                        <w:t xml:space="preserve"> </w:t>
                      </w:r>
                      <w:r>
                        <w:rPr>
                          <w:rFonts w:ascii="Calibri"/>
                          <w:b/>
                          <w:i/>
                          <w:spacing w:val="-2"/>
                          <w:sz w:val="20"/>
                        </w:rPr>
                        <w:t>Statement:</w:t>
                      </w:r>
                    </w:p>
                    <w:p w14:paraId="1B645F01" w14:textId="77777777" w:rsidR="00A71963" w:rsidRDefault="00A71963" w:rsidP="00A71963">
                      <w:pPr>
                        <w:spacing w:line="242" w:lineRule="exact"/>
                        <w:ind w:left="575"/>
                        <w:rPr>
                          <w:rFonts w:ascii="Calibri"/>
                          <w:i/>
                          <w:sz w:val="20"/>
                        </w:rPr>
                      </w:pPr>
                      <w:r>
                        <w:rPr>
                          <w:rFonts w:ascii="Calibri"/>
                          <w:i/>
                          <w:sz w:val="20"/>
                        </w:rPr>
                        <w:t>The</w:t>
                      </w:r>
                      <w:r>
                        <w:rPr>
                          <w:rFonts w:ascii="Calibri"/>
                          <w:i/>
                          <w:spacing w:val="33"/>
                          <w:sz w:val="20"/>
                        </w:rPr>
                        <w:t xml:space="preserve"> </w:t>
                      </w:r>
                      <w:r>
                        <w:rPr>
                          <w:rFonts w:ascii="Calibri"/>
                          <w:i/>
                          <w:sz w:val="20"/>
                        </w:rPr>
                        <w:t>author</w:t>
                      </w:r>
                      <w:r>
                        <w:rPr>
                          <w:rFonts w:ascii="Calibri"/>
                          <w:i/>
                          <w:spacing w:val="31"/>
                          <w:sz w:val="20"/>
                        </w:rPr>
                        <w:t xml:space="preserve"> </w:t>
                      </w:r>
                      <w:r>
                        <w:rPr>
                          <w:rFonts w:ascii="Calibri"/>
                          <w:i/>
                          <w:sz w:val="20"/>
                        </w:rPr>
                        <w:t>declares</w:t>
                      </w:r>
                      <w:r>
                        <w:rPr>
                          <w:rFonts w:ascii="Calibri"/>
                          <w:i/>
                          <w:spacing w:val="34"/>
                          <w:sz w:val="20"/>
                        </w:rPr>
                        <w:t xml:space="preserve"> </w:t>
                      </w:r>
                      <w:r>
                        <w:rPr>
                          <w:rFonts w:ascii="Calibri"/>
                          <w:i/>
                          <w:sz w:val="20"/>
                        </w:rPr>
                        <w:t>that</w:t>
                      </w:r>
                      <w:r>
                        <w:rPr>
                          <w:rFonts w:ascii="Calibri"/>
                          <w:i/>
                          <w:spacing w:val="33"/>
                          <w:sz w:val="20"/>
                        </w:rPr>
                        <w:t xml:space="preserve"> </w:t>
                      </w:r>
                      <w:r>
                        <w:rPr>
                          <w:rFonts w:ascii="Calibri"/>
                          <w:i/>
                          <w:sz w:val="20"/>
                        </w:rPr>
                        <w:t>the</w:t>
                      </w:r>
                      <w:r>
                        <w:rPr>
                          <w:rFonts w:ascii="Calibri"/>
                          <w:i/>
                          <w:spacing w:val="34"/>
                          <w:sz w:val="20"/>
                        </w:rPr>
                        <w:t xml:space="preserve"> </w:t>
                      </w:r>
                      <w:r>
                        <w:rPr>
                          <w:rFonts w:ascii="Calibri"/>
                          <w:i/>
                          <w:sz w:val="20"/>
                        </w:rPr>
                        <w:t>research</w:t>
                      </w:r>
                      <w:r>
                        <w:rPr>
                          <w:rFonts w:ascii="Calibri"/>
                          <w:i/>
                          <w:spacing w:val="36"/>
                          <w:sz w:val="20"/>
                        </w:rPr>
                        <w:t xml:space="preserve"> </w:t>
                      </w:r>
                      <w:r>
                        <w:rPr>
                          <w:rFonts w:ascii="Calibri"/>
                          <w:i/>
                          <w:sz w:val="20"/>
                        </w:rPr>
                        <w:t>was</w:t>
                      </w:r>
                      <w:r>
                        <w:rPr>
                          <w:rFonts w:ascii="Calibri"/>
                          <w:i/>
                          <w:spacing w:val="33"/>
                          <w:sz w:val="20"/>
                        </w:rPr>
                        <w:t xml:space="preserve"> </w:t>
                      </w:r>
                      <w:r>
                        <w:rPr>
                          <w:rFonts w:ascii="Calibri"/>
                          <w:i/>
                          <w:sz w:val="20"/>
                        </w:rPr>
                        <w:t>conducted</w:t>
                      </w:r>
                      <w:r>
                        <w:rPr>
                          <w:rFonts w:ascii="Calibri"/>
                          <w:i/>
                          <w:spacing w:val="35"/>
                          <w:sz w:val="20"/>
                        </w:rPr>
                        <w:t xml:space="preserve"> </w:t>
                      </w:r>
                      <w:r>
                        <w:rPr>
                          <w:rFonts w:ascii="Calibri"/>
                          <w:i/>
                          <w:sz w:val="20"/>
                        </w:rPr>
                        <w:t>in</w:t>
                      </w:r>
                      <w:r>
                        <w:rPr>
                          <w:rFonts w:ascii="Calibri"/>
                          <w:i/>
                          <w:spacing w:val="31"/>
                          <w:sz w:val="20"/>
                        </w:rPr>
                        <w:t xml:space="preserve"> </w:t>
                      </w:r>
                      <w:r>
                        <w:rPr>
                          <w:rFonts w:ascii="Calibri"/>
                          <w:i/>
                          <w:sz w:val="20"/>
                        </w:rPr>
                        <w:t>the</w:t>
                      </w:r>
                      <w:r>
                        <w:rPr>
                          <w:rFonts w:ascii="Calibri"/>
                          <w:i/>
                          <w:spacing w:val="34"/>
                          <w:sz w:val="20"/>
                        </w:rPr>
                        <w:t xml:space="preserve"> </w:t>
                      </w:r>
                      <w:r>
                        <w:rPr>
                          <w:rFonts w:ascii="Calibri"/>
                          <w:i/>
                          <w:sz w:val="20"/>
                        </w:rPr>
                        <w:t>absence</w:t>
                      </w:r>
                      <w:r>
                        <w:rPr>
                          <w:rFonts w:ascii="Calibri"/>
                          <w:i/>
                          <w:spacing w:val="34"/>
                          <w:sz w:val="20"/>
                        </w:rPr>
                        <w:t xml:space="preserve"> </w:t>
                      </w:r>
                      <w:r>
                        <w:rPr>
                          <w:rFonts w:ascii="Calibri"/>
                          <w:i/>
                          <w:sz w:val="20"/>
                        </w:rPr>
                        <w:t>of</w:t>
                      </w:r>
                      <w:r>
                        <w:rPr>
                          <w:rFonts w:ascii="Calibri"/>
                          <w:i/>
                          <w:spacing w:val="32"/>
                          <w:sz w:val="20"/>
                        </w:rPr>
                        <w:t xml:space="preserve"> </w:t>
                      </w:r>
                      <w:r>
                        <w:rPr>
                          <w:rFonts w:ascii="Calibri"/>
                          <w:i/>
                          <w:sz w:val="20"/>
                        </w:rPr>
                        <w:t>any</w:t>
                      </w:r>
                      <w:r>
                        <w:rPr>
                          <w:rFonts w:ascii="Calibri"/>
                          <w:i/>
                          <w:spacing w:val="33"/>
                          <w:sz w:val="20"/>
                        </w:rPr>
                        <w:t xml:space="preserve"> </w:t>
                      </w:r>
                      <w:r>
                        <w:rPr>
                          <w:rFonts w:ascii="Calibri"/>
                          <w:i/>
                          <w:sz w:val="20"/>
                        </w:rPr>
                        <w:t>commercial</w:t>
                      </w:r>
                      <w:r>
                        <w:rPr>
                          <w:rFonts w:ascii="Calibri"/>
                          <w:i/>
                          <w:spacing w:val="36"/>
                          <w:sz w:val="20"/>
                        </w:rPr>
                        <w:t xml:space="preserve"> </w:t>
                      </w:r>
                      <w:r>
                        <w:rPr>
                          <w:rFonts w:ascii="Calibri"/>
                          <w:i/>
                          <w:sz w:val="20"/>
                        </w:rPr>
                        <w:t>or</w:t>
                      </w:r>
                      <w:r>
                        <w:rPr>
                          <w:rFonts w:ascii="Calibri"/>
                          <w:i/>
                          <w:spacing w:val="30"/>
                          <w:sz w:val="20"/>
                        </w:rPr>
                        <w:t xml:space="preserve"> </w:t>
                      </w:r>
                      <w:r>
                        <w:rPr>
                          <w:rFonts w:ascii="Calibri"/>
                          <w:i/>
                          <w:spacing w:val="-2"/>
                          <w:sz w:val="20"/>
                        </w:rPr>
                        <w:t>financial</w:t>
                      </w:r>
                    </w:p>
                    <w:p w14:paraId="749D744A" w14:textId="77777777" w:rsidR="00A71963" w:rsidRDefault="00A71963" w:rsidP="00A71963">
                      <w:pPr>
                        <w:spacing w:before="1"/>
                        <w:ind w:left="575"/>
                        <w:rPr>
                          <w:rFonts w:ascii="Calibri"/>
                          <w:i/>
                          <w:sz w:val="20"/>
                        </w:rPr>
                      </w:pPr>
                      <w:r>
                        <w:rPr>
                          <w:rFonts w:ascii="Calibri"/>
                          <w:i/>
                          <w:sz w:val="20"/>
                        </w:rPr>
                        <w:t>relationships</w:t>
                      </w:r>
                      <w:r>
                        <w:rPr>
                          <w:rFonts w:ascii="Calibri"/>
                          <w:i/>
                          <w:spacing w:val="-5"/>
                          <w:sz w:val="20"/>
                        </w:rPr>
                        <w:t xml:space="preserve"> </w:t>
                      </w:r>
                      <w:r>
                        <w:rPr>
                          <w:rFonts w:ascii="Calibri"/>
                          <w:i/>
                          <w:sz w:val="20"/>
                        </w:rPr>
                        <w:t>that</w:t>
                      </w:r>
                      <w:r>
                        <w:rPr>
                          <w:rFonts w:ascii="Calibri"/>
                          <w:i/>
                          <w:spacing w:val="-6"/>
                          <w:sz w:val="20"/>
                        </w:rPr>
                        <w:t xml:space="preserve"> </w:t>
                      </w:r>
                      <w:r>
                        <w:rPr>
                          <w:rFonts w:ascii="Calibri"/>
                          <w:i/>
                          <w:sz w:val="20"/>
                        </w:rPr>
                        <w:t>could</w:t>
                      </w:r>
                      <w:r>
                        <w:rPr>
                          <w:rFonts w:ascii="Calibri"/>
                          <w:i/>
                          <w:spacing w:val="-7"/>
                          <w:sz w:val="20"/>
                        </w:rPr>
                        <w:t xml:space="preserve"> </w:t>
                      </w:r>
                      <w:r>
                        <w:rPr>
                          <w:rFonts w:ascii="Calibri"/>
                          <w:i/>
                          <w:sz w:val="20"/>
                        </w:rPr>
                        <w:t>be</w:t>
                      </w:r>
                      <w:r>
                        <w:rPr>
                          <w:rFonts w:ascii="Calibri"/>
                          <w:i/>
                          <w:spacing w:val="-5"/>
                          <w:sz w:val="20"/>
                        </w:rPr>
                        <w:t xml:space="preserve"> </w:t>
                      </w:r>
                      <w:r>
                        <w:rPr>
                          <w:rFonts w:ascii="Calibri"/>
                          <w:i/>
                          <w:sz w:val="20"/>
                        </w:rPr>
                        <w:t>construed</w:t>
                      </w:r>
                      <w:r>
                        <w:rPr>
                          <w:rFonts w:ascii="Calibri"/>
                          <w:i/>
                          <w:spacing w:val="-5"/>
                          <w:sz w:val="20"/>
                        </w:rPr>
                        <w:t xml:space="preserve"> </w:t>
                      </w:r>
                      <w:r>
                        <w:rPr>
                          <w:rFonts w:ascii="Calibri"/>
                          <w:i/>
                          <w:sz w:val="20"/>
                        </w:rPr>
                        <w:t>as</w:t>
                      </w:r>
                      <w:r>
                        <w:rPr>
                          <w:rFonts w:ascii="Calibri"/>
                          <w:i/>
                          <w:spacing w:val="-8"/>
                          <w:sz w:val="20"/>
                        </w:rPr>
                        <w:t xml:space="preserve"> </w:t>
                      </w:r>
                      <w:r>
                        <w:rPr>
                          <w:rFonts w:ascii="Calibri"/>
                          <w:i/>
                          <w:sz w:val="20"/>
                        </w:rPr>
                        <w:t>a</w:t>
                      </w:r>
                      <w:r>
                        <w:rPr>
                          <w:rFonts w:ascii="Calibri"/>
                          <w:i/>
                          <w:spacing w:val="-5"/>
                          <w:sz w:val="20"/>
                        </w:rPr>
                        <w:t xml:space="preserve"> </w:t>
                      </w:r>
                      <w:r>
                        <w:rPr>
                          <w:rFonts w:ascii="Calibri"/>
                          <w:i/>
                          <w:sz w:val="20"/>
                        </w:rPr>
                        <w:t>potential</w:t>
                      </w:r>
                      <w:r>
                        <w:rPr>
                          <w:rFonts w:ascii="Calibri"/>
                          <w:i/>
                          <w:spacing w:val="-7"/>
                          <w:sz w:val="20"/>
                        </w:rPr>
                        <w:t xml:space="preserve"> </w:t>
                      </w:r>
                      <w:r>
                        <w:rPr>
                          <w:rFonts w:ascii="Calibri"/>
                          <w:i/>
                          <w:sz w:val="20"/>
                        </w:rPr>
                        <w:t>conflict</w:t>
                      </w:r>
                      <w:r>
                        <w:rPr>
                          <w:rFonts w:ascii="Calibri"/>
                          <w:i/>
                          <w:spacing w:val="-7"/>
                          <w:sz w:val="20"/>
                        </w:rPr>
                        <w:t xml:space="preserve"> </w:t>
                      </w:r>
                      <w:r>
                        <w:rPr>
                          <w:rFonts w:ascii="Calibri"/>
                          <w:i/>
                          <w:sz w:val="20"/>
                        </w:rPr>
                        <w:t>of</w:t>
                      </w:r>
                      <w:r>
                        <w:rPr>
                          <w:rFonts w:ascii="Calibri"/>
                          <w:i/>
                          <w:spacing w:val="-8"/>
                          <w:sz w:val="20"/>
                        </w:rPr>
                        <w:t xml:space="preserve"> </w:t>
                      </w:r>
                      <w:r>
                        <w:rPr>
                          <w:rFonts w:ascii="Calibri"/>
                          <w:i/>
                          <w:spacing w:val="-2"/>
                          <w:sz w:val="20"/>
                        </w:rPr>
                        <w:t>interest.</w:t>
                      </w:r>
                    </w:p>
                  </w:txbxContent>
                </v:textbox>
                <w10:wrap type="topAndBottom" anchorx="page"/>
              </v:shape>
            </w:pict>
          </mc:Fallback>
        </mc:AlternateContent>
      </w:r>
    </w:p>
    <w:sectPr w:rsidR="00A71963" w:rsidRPr="003963AD" w:rsidSect="007E15E7">
      <w:headerReference w:type="default" r:id="rId24"/>
      <w:pgSz w:w="11906" w:h="16838"/>
      <w:pgMar w:top="1440"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1F59F" w14:textId="77777777" w:rsidR="00447C90" w:rsidRDefault="00447C90">
      <w:r>
        <w:separator/>
      </w:r>
    </w:p>
  </w:endnote>
  <w:endnote w:type="continuationSeparator" w:id="0">
    <w:p w14:paraId="3D356224" w14:textId="77777777" w:rsidR="00447C90" w:rsidRDefault="0044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167AC" w14:textId="77777777" w:rsidR="00F80A84"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68123" w14:textId="77777777" w:rsidR="00F80A84"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6837" w14:textId="77777777" w:rsidR="00F80A84" w:rsidRDefault="00000000">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4F7DC" w14:textId="77777777" w:rsidR="00447C90" w:rsidRDefault="00447C90">
      <w:r>
        <w:separator/>
      </w:r>
    </w:p>
  </w:footnote>
  <w:footnote w:type="continuationSeparator" w:id="0">
    <w:p w14:paraId="769527EA" w14:textId="77777777" w:rsidR="00447C90" w:rsidRDefault="0044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21744" w14:textId="77777777" w:rsidR="00F80A84"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FC4A0" w14:textId="77777777" w:rsidR="00EF7E84" w:rsidRDefault="00EF7E84" w:rsidP="00EF7E84">
    <w:pPr>
      <w:pBdr>
        <w:top w:val="nil"/>
        <w:left w:val="nil"/>
        <w:bottom w:val="single" w:sz="4" w:space="1" w:color="D9D9D9"/>
        <w:right w:val="nil"/>
        <w:between w:val="nil"/>
      </w:pBdr>
      <w:tabs>
        <w:tab w:val="center" w:pos="4680"/>
        <w:tab w:val="right" w:pos="9360"/>
      </w:tabs>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56071287" w14:textId="77777777" w:rsidR="00EF7E84" w:rsidRDefault="00EF7E8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CB159" w14:textId="77777777" w:rsidR="00F80A84"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3AAC832A" w14:textId="77777777" w:rsidR="00F80A84" w:rsidRDefault="00F80A8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7195E" w14:textId="77777777" w:rsidR="00F80A84"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D54DC13" w14:textId="77777777" w:rsidR="00F80A84" w:rsidRDefault="00F80A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8026C" w14:textId="77777777" w:rsidR="00EF7E84" w:rsidRDefault="00EF7E84" w:rsidP="00EF7E84">
    <w:pPr>
      <w:pBdr>
        <w:top w:val="nil"/>
        <w:left w:val="nil"/>
        <w:bottom w:val="single" w:sz="4" w:space="1" w:color="D9D9D9"/>
        <w:right w:val="nil"/>
        <w:between w:val="nil"/>
      </w:pBdr>
      <w:tabs>
        <w:tab w:val="center" w:pos="4680"/>
        <w:tab w:val="right" w:pos="9360"/>
      </w:tabs>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1881D356" w14:textId="77777777" w:rsidR="00EF7E84" w:rsidRDefault="00EF7E84">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973EC" w14:textId="77777777" w:rsidR="00EF7E84" w:rsidRDefault="00EF7E84" w:rsidP="00EF7E84">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7EC0E2B2" w14:textId="77777777" w:rsidR="00EF7E84" w:rsidRDefault="00EF7E84">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52839" w14:textId="77777777" w:rsidR="00EF7E84" w:rsidRDefault="00EF7E84" w:rsidP="00EF7E84">
    <w:pPr>
      <w:pBdr>
        <w:top w:val="nil"/>
        <w:left w:val="nil"/>
        <w:bottom w:val="single" w:sz="4" w:space="1" w:color="D9D9D9"/>
        <w:right w:val="nil"/>
        <w:between w:val="nil"/>
      </w:pBdr>
      <w:tabs>
        <w:tab w:val="center" w:pos="4680"/>
        <w:tab w:val="right" w:pos="9360"/>
      </w:tabs>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1DE4FE4F" w14:textId="77777777" w:rsidR="00EF7E84" w:rsidRDefault="00EF7E84">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3191" w14:textId="77777777" w:rsidR="00EF7E84" w:rsidRDefault="00EF7E84" w:rsidP="00EF7E84">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62FE639C" w14:textId="77777777" w:rsidR="00EF7E84" w:rsidRDefault="00EF7E84">
    <w:pPr>
      <w:pBdr>
        <w:top w:val="nil"/>
        <w:left w:val="nil"/>
        <w:bottom w:val="nil"/>
        <w:right w:val="nil"/>
        <w:between w:val="nil"/>
      </w:pBdr>
      <w:tabs>
        <w:tab w:val="center" w:pos="4680"/>
        <w:tab w:val="right" w:pos="936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595CB" w14:textId="77777777" w:rsidR="00EF7E84" w:rsidRDefault="00EF7E84" w:rsidP="00EF7E84">
    <w:pPr>
      <w:pBdr>
        <w:top w:val="nil"/>
        <w:left w:val="nil"/>
        <w:bottom w:val="single" w:sz="4" w:space="1" w:color="D9D9D9"/>
        <w:right w:val="nil"/>
        <w:between w:val="nil"/>
      </w:pBdr>
      <w:tabs>
        <w:tab w:val="center" w:pos="4680"/>
        <w:tab w:val="right" w:pos="9360"/>
      </w:tabs>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09607DAB" w14:textId="77777777" w:rsidR="00EF7E84" w:rsidRDefault="00EF7E84">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186D0" w14:textId="77777777" w:rsidR="00EF7E84" w:rsidRDefault="00EF7E84" w:rsidP="00EF7E84">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41EDAC0F" w14:textId="77777777" w:rsidR="00EF7E84" w:rsidRDefault="00EF7E8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F1CB8"/>
    <w:multiLevelType w:val="multilevel"/>
    <w:tmpl w:val="EAF8BCF2"/>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3279C9"/>
    <w:multiLevelType w:val="hybridMultilevel"/>
    <w:tmpl w:val="91889FCC"/>
    <w:lvl w:ilvl="0" w:tplc="440CD562">
      <w:start w:val="1"/>
      <w:numFmt w:val="bullet"/>
      <w:lvlText w:val=""/>
      <w:lvlJc w:val="left"/>
      <w:pPr>
        <w:ind w:left="1005" w:hanging="360"/>
      </w:pPr>
      <w:rPr>
        <w:rFonts w:ascii="Symbol" w:eastAsia="Times New Roman" w:hAnsi="Symbol" w:cs="Times New Roman" w:hint="default"/>
      </w:rPr>
    </w:lvl>
    <w:lvl w:ilvl="1" w:tplc="38090003" w:tentative="1">
      <w:start w:val="1"/>
      <w:numFmt w:val="bullet"/>
      <w:lvlText w:val="o"/>
      <w:lvlJc w:val="left"/>
      <w:pPr>
        <w:ind w:left="1725" w:hanging="360"/>
      </w:pPr>
      <w:rPr>
        <w:rFonts w:ascii="Courier New" w:hAnsi="Courier New" w:cs="Courier New" w:hint="default"/>
      </w:rPr>
    </w:lvl>
    <w:lvl w:ilvl="2" w:tplc="38090005" w:tentative="1">
      <w:start w:val="1"/>
      <w:numFmt w:val="bullet"/>
      <w:lvlText w:val=""/>
      <w:lvlJc w:val="left"/>
      <w:pPr>
        <w:ind w:left="2445" w:hanging="360"/>
      </w:pPr>
      <w:rPr>
        <w:rFonts w:ascii="Wingdings" w:hAnsi="Wingdings" w:hint="default"/>
      </w:rPr>
    </w:lvl>
    <w:lvl w:ilvl="3" w:tplc="38090001" w:tentative="1">
      <w:start w:val="1"/>
      <w:numFmt w:val="bullet"/>
      <w:lvlText w:val=""/>
      <w:lvlJc w:val="left"/>
      <w:pPr>
        <w:ind w:left="3165" w:hanging="360"/>
      </w:pPr>
      <w:rPr>
        <w:rFonts w:ascii="Symbol" w:hAnsi="Symbol" w:hint="default"/>
      </w:rPr>
    </w:lvl>
    <w:lvl w:ilvl="4" w:tplc="38090003" w:tentative="1">
      <w:start w:val="1"/>
      <w:numFmt w:val="bullet"/>
      <w:lvlText w:val="o"/>
      <w:lvlJc w:val="left"/>
      <w:pPr>
        <w:ind w:left="3885" w:hanging="360"/>
      </w:pPr>
      <w:rPr>
        <w:rFonts w:ascii="Courier New" w:hAnsi="Courier New" w:cs="Courier New" w:hint="default"/>
      </w:rPr>
    </w:lvl>
    <w:lvl w:ilvl="5" w:tplc="38090005" w:tentative="1">
      <w:start w:val="1"/>
      <w:numFmt w:val="bullet"/>
      <w:lvlText w:val=""/>
      <w:lvlJc w:val="left"/>
      <w:pPr>
        <w:ind w:left="4605" w:hanging="360"/>
      </w:pPr>
      <w:rPr>
        <w:rFonts w:ascii="Wingdings" w:hAnsi="Wingdings" w:hint="default"/>
      </w:rPr>
    </w:lvl>
    <w:lvl w:ilvl="6" w:tplc="38090001" w:tentative="1">
      <w:start w:val="1"/>
      <w:numFmt w:val="bullet"/>
      <w:lvlText w:val=""/>
      <w:lvlJc w:val="left"/>
      <w:pPr>
        <w:ind w:left="5325" w:hanging="360"/>
      </w:pPr>
      <w:rPr>
        <w:rFonts w:ascii="Symbol" w:hAnsi="Symbol" w:hint="default"/>
      </w:rPr>
    </w:lvl>
    <w:lvl w:ilvl="7" w:tplc="38090003" w:tentative="1">
      <w:start w:val="1"/>
      <w:numFmt w:val="bullet"/>
      <w:lvlText w:val="o"/>
      <w:lvlJc w:val="left"/>
      <w:pPr>
        <w:ind w:left="6045" w:hanging="360"/>
      </w:pPr>
      <w:rPr>
        <w:rFonts w:ascii="Courier New" w:hAnsi="Courier New" w:cs="Courier New" w:hint="default"/>
      </w:rPr>
    </w:lvl>
    <w:lvl w:ilvl="8" w:tplc="38090005" w:tentative="1">
      <w:start w:val="1"/>
      <w:numFmt w:val="bullet"/>
      <w:lvlText w:val=""/>
      <w:lvlJc w:val="left"/>
      <w:pPr>
        <w:ind w:left="6765" w:hanging="360"/>
      </w:pPr>
      <w:rPr>
        <w:rFonts w:ascii="Wingdings" w:hAnsi="Wingdings" w:hint="default"/>
      </w:rPr>
    </w:lvl>
  </w:abstractNum>
  <w:abstractNum w:abstractNumId="2" w15:restartNumberingAfterBreak="0">
    <w:nsid w:val="388C1D49"/>
    <w:multiLevelType w:val="hybridMultilevel"/>
    <w:tmpl w:val="7E9E0514"/>
    <w:lvl w:ilvl="0" w:tplc="4E5222C4">
      <w:start w:val="1"/>
      <w:numFmt w:val="decimal"/>
      <w:lvlText w:val="%1."/>
      <w:lvlJc w:val="left"/>
      <w:pPr>
        <w:ind w:left="720" w:hanging="300"/>
      </w:pPr>
      <w:rPr>
        <w:rFonts w:ascii="Times New Roman" w:eastAsia="Times New Roman" w:hAnsi="Times New Roman" w:cs="Times New Roman" w:hint="default"/>
        <w:b w:val="0"/>
        <w:bCs w:val="0"/>
        <w:i w:val="0"/>
        <w:iCs w:val="0"/>
        <w:spacing w:val="0"/>
        <w:w w:val="102"/>
        <w:sz w:val="22"/>
        <w:szCs w:val="22"/>
        <w:lang w:val="en-US" w:eastAsia="en-US" w:bidi="ar-SA"/>
      </w:rPr>
    </w:lvl>
    <w:lvl w:ilvl="1" w:tplc="2648F838">
      <w:numFmt w:val="bullet"/>
      <w:lvlText w:val="•"/>
      <w:lvlJc w:val="left"/>
      <w:pPr>
        <w:ind w:left="1607" w:hanging="300"/>
      </w:pPr>
      <w:rPr>
        <w:rFonts w:hint="default"/>
        <w:lang w:val="en-US" w:eastAsia="en-US" w:bidi="ar-SA"/>
      </w:rPr>
    </w:lvl>
    <w:lvl w:ilvl="2" w:tplc="22D22FD4">
      <w:numFmt w:val="bullet"/>
      <w:lvlText w:val="•"/>
      <w:lvlJc w:val="left"/>
      <w:pPr>
        <w:ind w:left="2499" w:hanging="300"/>
      </w:pPr>
      <w:rPr>
        <w:rFonts w:hint="default"/>
        <w:lang w:val="en-US" w:eastAsia="en-US" w:bidi="ar-SA"/>
      </w:rPr>
    </w:lvl>
    <w:lvl w:ilvl="3" w:tplc="2B9432DE">
      <w:numFmt w:val="bullet"/>
      <w:lvlText w:val="•"/>
      <w:lvlJc w:val="left"/>
      <w:pPr>
        <w:ind w:left="3391" w:hanging="300"/>
      </w:pPr>
      <w:rPr>
        <w:rFonts w:hint="default"/>
        <w:lang w:val="en-US" w:eastAsia="en-US" w:bidi="ar-SA"/>
      </w:rPr>
    </w:lvl>
    <w:lvl w:ilvl="4" w:tplc="EC10DDA6">
      <w:numFmt w:val="bullet"/>
      <w:lvlText w:val="•"/>
      <w:lvlJc w:val="left"/>
      <w:pPr>
        <w:ind w:left="4283" w:hanging="300"/>
      </w:pPr>
      <w:rPr>
        <w:rFonts w:hint="default"/>
        <w:lang w:val="en-US" w:eastAsia="en-US" w:bidi="ar-SA"/>
      </w:rPr>
    </w:lvl>
    <w:lvl w:ilvl="5" w:tplc="D9B21986">
      <w:numFmt w:val="bullet"/>
      <w:lvlText w:val="•"/>
      <w:lvlJc w:val="left"/>
      <w:pPr>
        <w:ind w:left="5175" w:hanging="300"/>
      </w:pPr>
      <w:rPr>
        <w:rFonts w:hint="default"/>
        <w:lang w:val="en-US" w:eastAsia="en-US" w:bidi="ar-SA"/>
      </w:rPr>
    </w:lvl>
    <w:lvl w:ilvl="6" w:tplc="A58A0836">
      <w:numFmt w:val="bullet"/>
      <w:lvlText w:val="•"/>
      <w:lvlJc w:val="left"/>
      <w:pPr>
        <w:ind w:left="6067" w:hanging="300"/>
      </w:pPr>
      <w:rPr>
        <w:rFonts w:hint="default"/>
        <w:lang w:val="en-US" w:eastAsia="en-US" w:bidi="ar-SA"/>
      </w:rPr>
    </w:lvl>
    <w:lvl w:ilvl="7" w:tplc="6036608A">
      <w:numFmt w:val="bullet"/>
      <w:lvlText w:val="•"/>
      <w:lvlJc w:val="left"/>
      <w:pPr>
        <w:ind w:left="6959" w:hanging="300"/>
      </w:pPr>
      <w:rPr>
        <w:rFonts w:hint="default"/>
        <w:lang w:val="en-US" w:eastAsia="en-US" w:bidi="ar-SA"/>
      </w:rPr>
    </w:lvl>
    <w:lvl w:ilvl="8" w:tplc="135608B2">
      <w:numFmt w:val="bullet"/>
      <w:lvlText w:val="•"/>
      <w:lvlJc w:val="left"/>
      <w:pPr>
        <w:ind w:left="7851" w:hanging="300"/>
      </w:pPr>
      <w:rPr>
        <w:rFonts w:hint="default"/>
        <w:lang w:val="en-US" w:eastAsia="en-US" w:bidi="ar-SA"/>
      </w:rPr>
    </w:lvl>
  </w:abstractNum>
  <w:abstractNum w:abstractNumId="3" w15:restartNumberingAfterBreak="0">
    <w:nsid w:val="60475F36"/>
    <w:multiLevelType w:val="hybridMultilevel"/>
    <w:tmpl w:val="41BC276A"/>
    <w:lvl w:ilvl="0" w:tplc="6354FB54">
      <w:start w:val="1"/>
      <w:numFmt w:val="decimal"/>
      <w:lvlText w:val="%1)"/>
      <w:lvlJc w:val="left"/>
      <w:pPr>
        <w:ind w:left="1005" w:hanging="360"/>
      </w:pPr>
      <w:rPr>
        <w:rFonts w:hint="default"/>
        <w:w w:val="105"/>
        <w:vertAlign w:val="superscript"/>
      </w:rPr>
    </w:lvl>
    <w:lvl w:ilvl="1" w:tplc="38090019" w:tentative="1">
      <w:start w:val="1"/>
      <w:numFmt w:val="lowerLetter"/>
      <w:lvlText w:val="%2."/>
      <w:lvlJc w:val="left"/>
      <w:pPr>
        <w:ind w:left="1725" w:hanging="360"/>
      </w:pPr>
    </w:lvl>
    <w:lvl w:ilvl="2" w:tplc="3809001B" w:tentative="1">
      <w:start w:val="1"/>
      <w:numFmt w:val="lowerRoman"/>
      <w:lvlText w:val="%3."/>
      <w:lvlJc w:val="right"/>
      <w:pPr>
        <w:ind w:left="2445" w:hanging="180"/>
      </w:pPr>
    </w:lvl>
    <w:lvl w:ilvl="3" w:tplc="3809000F" w:tentative="1">
      <w:start w:val="1"/>
      <w:numFmt w:val="decimal"/>
      <w:lvlText w:val="%4."/>
      <w:lvlJc w:val="left"/>
      <w:pPr>
        <w:ind w:left="3165" w:hanging="360"/>
      </w:pPr>
    </w:lvl>
    <w:lvl w:ilvl="4" w:tplc="38090019" w:tentative="1">
      <w:start w:val="1"/>
      <w:numFmt w:val="lowerLetter"/>
      <w:lvlText w:val="%5."/>
      <w:lvlJc w:val="left"/>
      <w:pPr>
        <w:ind w:left="3885" w:hanging="360"/>
      </w:pPr>
    </w:lvl>
    <w:lvl w:ilvl="5" w:tplc="3809001B" w:tentative="1">
      <w:start w:val="1"/>
      <w:numFmt w:val="lowerRoman"/>
      <w:lvlText w:val="%6."/>
      <w:lvlJc w:val="right"/>
      <w:pPr>
        <w:ind w:left="4605" w:hanging="180"/>
      </w:pPr>
    </w:lvl>
    <w:lvl w:ilvl="6" w:tplc="3809000F" w:tentative="1">
      <w:start w:val="1"/>
      <w:numFmt w:val="decimal"/>
      <w:lvlText w:val="%7."/>
      <w:lvlJc w:val="left"/>
      <w:pPr>
        <w:ind w:left="5325" w:hanging="360"/>
      </w:pPr>
    </w:lvl>
    <w:lvl w:ilvl="7" w:tplc="38090019" w:tentative="1">
      <w:start w:val="1"/>
      <w:numFmt w:val="lowerLetter"/>
      <w:lvlText w:val="%8."/>
      <w:lvlJc w:val="left"/>
      <w:pPr>
        <w:ind w:left="6045" w:hanging="360"/>
      </w:pPr>
    </w:lvl>
    <w:lvl w:ilvl="8" w:tplc="3809001B" w:tentative="1">
      <w:start w:val="1"/>
      <w:numFmt w:val="lowerRoman"/>
      <w:lvlText w:val="%9."/>
      <w:lvlJc w:val="right"/>
      <w:pPr>
        <w:ind w:left="6765" w:hanging="180"/>
      </w:pPr>
    </w:lvl>
  </w:abstractNum>
  <w:abstractNum w:abstractNumId="4" w15:restartNumberingAfterBreak="0">
    <w:nsid w:val="64207857"/>
    <w:multiLevelType w:val="multilevel"/>
    <w:tmpl w:val="FA38CE52"/>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15:restartNumberingAfterBreak="0">
    <w:nsid w:val="7DAE60EB"/>
    <w:multiLevelType w:val="hybridMultilevel"/>
    <w:tmpl w:val="24EAA452"/>
    <w:lvl w:ilvl="0" w:tplc="38090001">
      <w:start w:val="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08046285">
    <w:abstractNumId w:val="0"/>
  </w:num>
  <w:num w:numId="2" w16cid:durableId="774518662">
    <w:abstractNumId w:val="4"/>
  </w:num>
  <w:num w:numId="3" w16cid:durableId="595541">
    <w:abstractNumId w:val="2"/>
  </w:num>
  <w:num w:numId="4" w16cid:durableId="1709798221">
    <w:abstractNumId w:val="3"/>
  </w:num>
  <w:num w:numId="5" w16cid:durableId="2009167136">
    <w:abstractNumId w:val="1"/>
  </w:num>
  <w:num w:numId="6" w16cid:durableId="12073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AD"/>
    <w:rsid w:val="000017A5"/>
    <w:rsid w:val="000715CE"/>
    <w:rsid w:val="0008662C"/>
    <w:rsid w:val="000F0B7A"/>
    <w:rsid w:val="0016442E"/>
    <w:rsid w:val="00234D4B"/>
    <w:rsid w:val="00293209"/>
    <w:rsid w:val="002B3F8A"/>
    <w:rsid w:val="003963AD"/>
    <w:rsid w:val="003F2DC0"/>
    <w:rsid w:val="00447C90"/>
    <w:rsid w:val="004C2383"/>
    <w:rsid w:val="005B445D"/>
    <w:rsid w:val="005C18BE"/>
    <w:rsid w:val="007E15E7"/>
    <w:rsid w:val="0081624E"/>
    <w:rsid w:val="008473FB"/>
    <w:rsid w:val="00875A18"/>
    <w:rsid w:val="0096418C"/>
    <w:rsid w:val="00A566EB"/>
    <w:rsid w:val="00A71963"/>
    <w:rsid w:val="00A8089A"/>
    <w:rsid w:val="00D85070"/>
    <w:rsid w:val="00D858FD"/>
    <w:rsid w:val="00DA73AD"/>
    <w:rsid w:val="00EF7E84"/>
    <w:rsid w:val="00F80A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FE652"/>
  <w15:chartTrackingRefBased/>
  <w15:docId w15:val="{252583B4-4405-44DD-8E64-100C84E7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AD"/>
    <w:pPr>
      <w:suppressAutoHyphens/>
      <w:spacing w:after="0" w:line="240" w:lineRule="auto"/>
    </w:pPr>
    <w:rPr>
      <w:rFonts w:ascii="Times New Roman" w:eastAsia="Times New Roman" w:hAnsi="Times New Roman" w:cs="Times New Roman"/>
      <w:kern w:val="0"/>
      <w:sz w:val="24"/>
      <w:szCs w:val="24"/>
      <w:lang w:val="id-ID" w:eastAsia="zh-CN"/>
      <w14:ligatures w14:val="none"/>
    </w:rPr>
  </w:style>
  <w:style w:type="paragraph" w:styleId="Heading1">
    <w:name w:val="heading 1"/>
    <w:basedOn w:val="Normal"/>
    <w:next w:val="Normal"/>
    <w:link w:val="Heading1Char"/>
    <w:uiPriority w:val="9"/>
    <w:qFormat/>
    <w:rsid w:val="003963AD"/>
    <w:pPr>
      <w:keepNext/>
      <w:numPr>
        <w:numId w:val="1"/>
      </w:numPr>
      <w:spacing w:before="288" w:after="144"/>
      <w:jc w:val="center"/>
      <w:outlineLvl w:val="0"/>
    </w:pPr>
    <w:rPr>
      <w:b/>
      <w:smallCaps/>
      <w:sz w:val="20"/>
      <w:szCs w:val="20"/>
    </w:rPr>
  </w:style>
  <w:style w:type="paragraph" w:styleId="Heading2">
    <w:name w:val="heading 2"/>
    <w:basedOn w:val="Normal"/>
    <w:next w:val="Normal"/>
    <w:link w:val="Heading2Char"/>
    <w:uiPriority w:val="9"/>
    <w:unhideWhenUsed/>
    <w:qFormat/>
    <w:rsid w:val="003963AD"/>
    <w:pPr>
      <w:keepNext/>
      <w:numPr>
        <w:ilvl w:val="1"/>
        <w:numId w:val="1"/>
      </w:numPr>
      <w:jc w:val="both"/>
      <w:outlineLvl w:val="1"/>
    </w:pPr>
    <w:rPr>
      <w:szCs w:val="20"/>
    </w:rPr>
  </w:style>
  <w:style w:type="paragraph" w:styleId="Heading3">
    <w:name w:val="heading 3"/>
    <w:basedOn w:val="Normal"/>
    <w:next w:val="Normal"/>
    <w:link w:val="Heading3Char"/>
    <w:uiPriority w:val="9"/>
    <w:semiHidden/>
    <w:unhideWhenUsed/>
    <w:qFormat/>
    <w:rsid w:val="003963AD"/>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3AD"/>
    <w:rPr>
      <w:rFonts w:ascii="Times New Roman" w:eastAsia="Times New Roman" w:hAnsi="Times New Roman" w:cs="Times New Roman"/>
      <w:b/>
      <w:smallCaps/>
      <w:kern w:val="0"/>
      <w:sz w:val="20"/>
      <w:szCs w:val="20"/>
      <w:lang w:val="id-ID" w:eastAsia="zh-CN"/>
      <w14:ligatures w14:val="none"/>
    </w:rPr>
  </w:style>
  <w:style w:type="character" w:customStyle="1" w:styleId="Heading2Char">
    <w:name w:val="Heading 2 Char"/>
    <w:basedOn w:val="DefaultParagraphFont"/>
    <w:link w:val="Heading2"/>
    <w:uiPriority w:val="9"/>
    <w:rsid w:val="003963AD"/>
    <w:rPr>
      <w:rFonts w:ascii="Times New Roman" w:eastAsia="Times New Roman" w:hAnsi="Times New Roman" w:cs="Times New Roman"/>
      <w:kern w:val="0"/>
      <w:sz w:val="24"/>
      <w:szCs w:val="20"/>
      <w:lang w:val="id-ID" w:eastAsia="zh-CN"/>
      <w14:ligatures w14:val="none"/>
    </w:rPr>
  </w:style>
  <w:style w:type="character" w:customStyle="1" w:styleId="Heading3Char">
    <w:name w:val="Heading 3 Char"/>
    <w:basedOn w:val="DefaultParagraphFont"/>
    <w:link w:val="Heading3"/>
    <w:uiPriority w:val="9"/>
    <w:semiHidden/>
    <w:rsid w:val="003963AD"/>
    <w:rPr>
      <w:rFonts w:ascii="Times New Roman" w:eastAsia="Times New Roman" w:hAnsi="Times New Roman" w:cs="Times New Roman"/>
      <w:b/>
      <w:kern w:val="0"/>
      <w:sz w:val="20"/>
      <w:szCs w:val="20"/>
      <w:lang w:val="id-ID" w:eastAsia="zh-CN"/>
      <w14:ligatures w14:val="none"/>
    </w:rPr>
  </w:style>
  <w:style w:type="character" w:styleId="Hyperlink">
    <w:name w:val="Hyperlink"/>
    <w:rsid w:val="003963AD"/>
    <w:rPr>
      <w:color w:val="0000FF"/>
      <w:u w:val="single"/>
    </w:rPr>
  </w:style>
  <w:style w:type="paragraph" w:styleId="BodyText">
    <w:name w:val="Body Text"/>
    <w:basedOn w:val="Normal"/>
    <w:link w:val="BodyTextChar"/>
    <w:rsid w:val="003963AD"/>
    <w:pPr>
      <w:spacing w:after="140" w:line="288" w:lineRule="auto"/>
    </w:pPr>
  </w:style>
  <w:style w:type="character" w:customStyle="1" w:styleId="BodyTextChar">
    <w:name w:val="Body Text Char"/>
    <w:basedOn w:val="DefaultParagraphFont"/>
    <w:link w:val="BodyText"/>
    <w:rsid w:val="003963AD"/>
    <w:rPr>
      <w:rFonts w:ascii="Times New Roman" w:eastAsia="Times New Roman" w:hAnsi="Times New Roman" w:cs="Times New Roman"/>
      <w:kern w:val="0"/>
      <w:sz w:val="24"/>
      <w:szCs w:val="24"/>
      <w:lang w:val="id-ID" w:eastAsia="zh-CN"/>
      <w14:ligatures w14:val="none"/>
    </w:rPr>
  </w:style>
  <w:style w:type="paragraph" w:customStyle="1" w:styleId="JSKReferenceItem">
    <w:name w:val="JSK Reference Item"/>
    <w:basedOn w:val="Normal"/>
    <w:rsid w:val="003963AD"/>
    <w:pPr>
      <w:numPr>
        <w:numId w:val="2"/>
      </w:numPr>
      <w:snapToGrid w:val="0"/>
      <w:jc w:val="both"/>
    </w:pPr>
    <w:rPr>
      <w:sz w:val="16"/>
    </w:rPr>
  </w:style>
  <w:style w:type="paragraph" w:styleId="ListParagraph">
    <w:name w:val="List Paragraph"/>
    <w:basedOn w:val="Normal"/>
    <w:uiPriority w:val="1"/>
    <w:qFormat/>
    <w:rsid w:val="003963AD"/>
    <w:pPr>
      <w:ind w:left="720"/>
      <w:contextualSpacing/>
    </w:pPr>
  </w:style>
  <w:style w:type="paragraph" w:styleId="Header">
    <w:name w:val="header"/>
    <w:basedOn w:val="Normal"/>
    <w:link w:val="HeaderChar"/>
    <w:uiPriority w:val="99"/>
    <w:unhideWhenUsed/>
    <w:rsid w:val="00EF7E84"/>
    <w:pPr>
      <w:tabs>
        <w:tab w:val="center" w:pos="4513"/>
        <w:tab w:val="right" w:pos="9026"/>
      </w:tabs>
    </w:pPr>
  </w:style>
  <w:style w:type="character" w:customStyle="1" w:styleId="HeaderChar">
    <w:name w:val="Header Char"/>
    <w:basedOn w:val="DefaultParagraphFont"/>
    <w:link w:val="Header"/>
    <w:uiPriority w:val="99"/>
    <w:rsid w:val="00EF7E84"/>
    <w:rPr>
      <w:rFonts w:ascii="Times New Roman" w:eastAsia="Times New Roman" w:hAnsi="Times New Roman" w:cs="Times New Roman"/>
      <w:kern w:val="0"/>
      <w:sz w:val="24"/>
      <w:szCs w:val="24"/>
      <w:lang w:val="id-ID"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rmawati@umsida.ac.id" TargetMode="Externa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64B2-21F9-40B4-9652-C85D0C34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11161</Words>
  <Characters>63619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Elvina Anggraeni</dc:creator>
  <cp:keywords/>
  <dc:description/>
  <cp:lastModifiedBy>Elvina Anggraeni</cp:lastModifiedBy>
  <cp:revision>2</cp:revision>
  <dcterms:created xsi:type="dcterms:W3CDTF">2024-08-14T04:55:00Z</dcterms:created>
  <dcterms:modified xsi:type="dcterms:W3CDTF">2024-08-14T04:55:00Z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434a653a-df82-3a9a-bc52-50df0f72253e</vt:lpwstr>
  </property>
  <property fmtid="{D5CDD505-2E9C-101B-9397-08002B2CF9AE}" pid="24" name="Mendeley Citation Style_1">
    <vt:lpwstr>http://www.zotero.org/styles/ieee</vt:lpwstr>
  </property>
</Properties>
</file>